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68EB" w14:textId="77777777" w:rsidR="00C75EA9" w:rsidRPr="00815C57" w:rsidRDefault="00C75EA9" w:rsidP="00C75EA9">
      <w:pPr>
        <w:rPr>
          <w:rStyle w:val="eop"/>
          <w:rFonts w:eastAsiaTheme="minorEastAsia"/>
        </w:rPr>
      </w:pPr>
      <w:r w:rsidRPr="4057CA62">
        <w:rPr>
          <w:rStyle w:val="normaltextrun"/>
          <w:rFonts w:eastAsiaTheme="minorEastAsia"/>
          <w:b/>
          <w:bCs/>
        </w:rPr>
        <w:t>Vacancy Details </w:t>
      </w:r>
      <w:r w:rsidRPr="4057CA62">
        <w:rPr>
          <w:rStyle w:val="normaltextrun"/>
          <w:rFonts w:eastAsiaTheme="minorEastAsia"/>
        </w:rPr>
        <w:t> </w:t>
      </w:r>
      <w:r w:rsidRPr="4057CA62">
        <w:rPr>
          <w:rStyle w:val="eop"/>
          <w:rFonts w:eastAsiaTheme="minorEastAsia"/>
        </w:rPr>
        <w:t> </w:t>
      </w:r>
    </w:p>
    <w:p w14:paraId="0082DDDC" w14:textId="2D3FAFE0" w:rsidR="00C75EA9" w:rsidRPr="00815C57" w:rsidRDefault="00C75EA9" w:rsidP="00C75EA9">
      <w:pPr>
        <w:rPr>
          <w:rStyle w:val="normaltextrun"/>
          <w:rFonts w:eastAsiaTheme="minorEastAsia"/>
        </w:rPr>
      </w:pPr>
      <w:r w:rsidRPr="4057CA62">
        <w:rPr>
          <w:rStyle w:val="normaltextrun"/>
          <w:rFonts w:eastAsiaTheme="minorEastAsia"/>
        </w:rPr>
        <w:t xml:space="preserve">Role title: </w:t>
      </w:r>
      <w:r w:rsidR="00883AA9">
        <w:rPr>
          <w:rStyle w:val="normaltextrun"/>
          <w:rFonts w:eastAsiaTheme="minorEastAsia"/>
        </w:rPr>
        <w:t>Lead User Researcher</w:t>
      </w:r>
    </w:p>
    <w:p w14:paraId="3785F646" w14:textId="1573F337" w:rsidR="00C75EA9" w:rsidRPr="00815C57" w:rsidRDefault="00C75EA9" w:rsidP="00C75EA9">
      <w:pPr>
        <w:rPr>
          <w:rStyle w:val="eop"/>
          <w:rFonts w:eastAsiaTheme="minorEastAsia"/>
        </w:rPr>
      </w:pPr>
      <w:r w:rsidRPr="4057CA62">
        <w:rPr>
          <w:rStyle w:val="normaltextrun"/>
          <w:rFonts w:eastAsiaTheme="minorEastAsia"/>
        </w:rPr>
        <w:t xml:space="preserve">Grade: </w:t>
      </w:r>
      <w:r w:rsidR="00883AA9">
        <w:rPr>
          <w:rStyle w:val="normaltextrun"/>
          <w:rFonts w:eastAsiaTheme="minorEastAsia"/>
        </w:rPr>
        <w:t>Grade 7</w:t>
      </w:r>
    </w:p>
    <w:p w14:paraId="29459B7F" w14:textId="75B6BBB4" w:rsidR="00C75EA9" w:rsidRPr="008D439B" w:rsidRDefault="00C75EA9" w:rsidP="04D44520">
      <w:pPr>
        <w:rPr>
          <w:rStyle w:val="eop"/>
          <w:rFonts w:eastAsiaTheme="minorEastAsia"/>
        </w:rPr>
      </w:pPr>
      <w:r w:rsidRPr="04D44520">
        <w:rPr>
          <w:rStyle w:val="normaltextrun"/>
          <w:rFonts w:eastAsiaTheme="minorEastAsia"/>
        </w:rPr>
        <w:t>Location:</w:t>
      </w:r>
      <w:r w:rsidR="78866D90" w:rsidRPr="04D44520">
        <w:rPr>
          <w:rStyle w:val="normaltextrun"/>
          <w:rFonts w:ascii="Calibri" w:eastAsia="Calibri" w:hAnsi="Calibri" w:cs="Calibri"/>
          <w:color w:val="000000" w:themeColor="text1"/>
        </w:rPr>
        <w:t xml:space="preserve"> London, Darlington, Cardiff, Edinburgh, Belfast, Birmingham, Salford. Informal hybrid working arrangements will be available as agreed with the vacancy manager and in line with the requirements of the role.      </w:t>
      </w:r>
      <w:r w:rsidR="78866D90" w:rsidRPr="04D44520">
        <w:rPr>
          <w:rStyle w:val="eop"/>
          <w:rFonts w:ascii="Calibri" w:eastAsia="Calibri" w:hAnsi="Calibri" w:cs="Calibri"/>
          <w:color w:val="000000" w:themeColor="text1"/>
        </w:rPr>
        <w:t> </w:t>
      </w:r>
      <w:r w:rsidR="78866D90" w:rsidRPr="04D44520">
        <w:rPr>
          <w:rFonts w:ascii="Calibri" w:eastAsia="Calibri" w:hAnsi="Calibri" w:cs="Calibri"/>
        </w:rPr>
        <w:t xml:space="preserve"> </w:t>
      </w:r>
      <w:r w:rsidRPr="04D44520">
        <w:rPr>
          <w:rStyle w:val="normaltextrun"/>
          <w:rFonts w:eastAsiaTheme="minorEastAsia"/>
          <w:shd w:val="clear" w:color="auto" w:fill="FFFFFF"/>
        </w:rPr>
        <w:t>  </w:t>
      </w:r>
      <w:r w:rsidRPr="04D44520">
        <w:rPr>
          <w:rStyle w:val="normaltextrun"/>
          <w:rFonts w:eastAsiaTheme="minorEastAsia"/>
        </w:rPr>
        <w:t>  </w:t>
      </w:r>
      <w:r w:rsidRPr="04D44520">
        <w:rPr>
          <w:rStyle w:val="eop"/>
          <w:rFonts w:eastAsiaTheme="minorEastAsia"/>
        </w:rPr>
        <w:t> </w:t>
      </w:r>
    </w:p>
    <w:p w14:paraId="6E6B21B0" w14:textId="0803CCF7" w:rsidR="00C75EA9" w:rsidRPr="008D439B" w:rsidRDefault="00C75EA9" w:rsidP="00C75EA9">
      <w:pPr>
        <w:rPr>
          <w:rStyle w:val="eop"/>
          <w:rFonts w:eastAsiaTheme="minorEastAsia" w:cstheme="minorHAnsi"/>
        </w:rPr>
      </w:pPr>
      <w:r w:rsidRPr="008D439B">
        <w:rPr>
          <w:rStyle w:val="normaltextrun"/>
          <w:rFonts w:eastAsiaTheme="minorEastAsia" w:cstheme="minorHAnsi"/>
        </w:rPr>
        <w:t xml:space="preserve">Salary: </w:t>
      </w:r>
      <w:r w:rsidR="008D439B" w:rsidRPr="008D439B">
        <w:rPr>
          <w:rStyle w:val="normaltextrun"/>
          <w:rFonts w:cstheme="minorHAnsi"/>
          <w:color w:val="000000"/>
          <w:shd w:val="clear" w:color="auto" w:fill="FFFFFF"/>
        </w:rPr>
        <w:t>£48,981 – £65,600 London: £52,694 - £65,600 / National: £48,981 – £58,000 (including allowance). Salary is determined by proficiency level assessed at interview.</w:t>
      </w:r>
      <w:r w:rsidR="008D439B" w:rsidRPr="008D439B">
        <w:rPr>
          <w:rStyle w:val="eop"/>
          <w:rFonts w:cstheme="minorHAnsi"/>
          <w:color w:val="000000"/>
          <w:shd w:val="clear" w:color="auto" w:fill="FFFFFF"/>
        </w:rPr>
        <w:t> </w:t>
      </w:r>
      <w:r w:rsidRPr="008D439B">
        <w:rPr>
          <w:rStyle w:val="normaltextrun"/>
          <w:rFonts w:eastAsiaTheme="minorEastAsia" w:cstheme="minorHAnsi"/>
          <w:shd w:val="clear" w:color="auto" w:fill="FFFFFF"/>
        </w:rPr>
        <w:t>Salary is dependent on location and technical skills as assessed at interview.  </w:t>
      </w:r>
      <w:r w:rsidRPr="008D439B">
        <w:rPr>
          <w:rStyle w:val="normaltextrun"/>
          <w:rFonts w:eastAsiaTheme="minorEastAsia" w:cstheme="minorHAnsi"/>
        </w:rPr>
        <w:t>  </w:t>
      </w:r>
      <w:r w:rsidRPr="008D439B">
        <w:rPr>
          <w:rStyle w:val="eop"/>
          <w:rFonts w:eastAsiaTheme="minorEastAsia" w:cstheme="minorHAnsi"/>
        </w:rPr>
        <w:t> </w:t>
      </w:r>
    </w:p>
    <w:p w14:paraId="1EF852E1" w14:textId="491C031D" w:rsidR="00C75EA9" w:rsidRPr="00815C57" w:rsidRDefault="00C75EA9" w:rsidP="00C75EA9">
      <w:pPr>
        <w:rPr>
          <w:rStyle w:val="normaltextrun"/>
          <w:rFonts w:eastAsiaTheme="minorEastAsia"/>
        </w:rPr>
      </w:pPr>
      <w:r w:rsidRPr="4057CA62">
        <w:rPr>
          <w:rStyle w:val="normaltextrun"/>
          <w:rFonts w:eastAsiaTheme="minorEastAsia"/>
        </w:rPr>
        <w:t xml:space="preserve">Number of roles: </w:t>
      </w:r>
      <w:r w:rsidR="004D09FC">
        <w:rPr>
          <w:rStyle w:val="normaltextrun"/>
          <w:rFonts w:eastAsiaTheme="minorEastAsia"/>
        </w:rPr>
        <w:t>2</w:t>
      </w:r>
    </w:p>
    <w:p w14:paraId="3790319E" w14:textId="362E7179" w:rsidR="00C75EA9" w:rsidRPr="00815C57" w:rsidRDefault="00C75EA9" w:rsidP="00C75EA9">
      <w:pPr>
        <w:rPr>
          <w:rStyle w:val="eop"/>
          <w:rFonts w:eastAsiaTheme="minorEastAsia"/>
        </w:rPr>
      </w:pPr>
      <w:r w:rsidRPr="4057CA62">
        <w:rPr>
          <w:rStyle w:val="normaltextrun"/>
          <w:rFonts w:eastAsiaTheme="minorEastAsia"/>
        </w:rPr>
        <w:t>Contract type: Permanent</w:t>
      </w:r>
    </w:p>
    <w:p w14:paraId="31CC56DC" w14:textId="6C611908" w:rsidR="00C75EA9" w:rsidRPr="00815C57" w:rsidRDefault="00C75EA9" w:rsidP="00C75EA9">
      <w:pPr>
        <w:rPr>
          <w:rStyle w:val="eop"/>
          <w:rFonts w:eastAsiaTheme="minorEastAsia"/>
        </w:rPr>
      </w:pPr>
      <w:r w:rsidRPr="4057CA62">
        <w:rPr>
          <w:rStyle w:val="normaltextrun"/>
          <w:rFonts w:eastAsiaTheme="minorEastAsia"/>
        </w:rPr>
        <w:t xml:space="preserve">Working pattern: Full-time, </w:t>
      </w:r>
      <w:r w:rsidR="00EE7DA3">
        <w:rPr>
          <w:rStyle w:val="normaltextrun"/>
          <w:rFonts w:eastAsiaTheme="minorEastAsia"/>
        </w:rPr>
        <w:t xml:space="preserve">part-time, </w:t>
      </w:r>
      <w:r w:rsidRPr="4057CA62">
        <w:rPr>
          <w:rStyle w:val="normaltextrun"/>
          <w:rFonts w:eastAsiaTheme="minorEastAsia"/>
        </w:rPr>
        <w:t>flexible working </w:t>
      </w:r>
      <w:r w:rsidRPr="4057CA62">
        <w:rPr>
          <w:rStyle w:val="eop"/>
          <w:rFonts w:eastAsiaTheme="minorEastAsia"/>
        </w:rPr>
        <w:t> </w:t>
      </w:r>
    </w:p>
    <w:p w14:paraId="072D154F" w14:textId="28986406" w:rsidR="00C75EA9" w:rsidRDefault="00C75EA9" w:rsidP="254F8C42">
      <w:pPr>
        <w:rPr>
          <w:rStyle w:val="eop"/>
          <w:rFonts w:eastAsiaTheme="minorEastAsia"/>
        </w:rPr>
      </w:pPr>
      <w:r w:rsidRPr="254F8C42">
        <w:rPr>
          <w:rStyle w:val="eop"/>
          <w:rFonts w:eastAsiaTheme="minorEastAsia"/>
        </w:rPr>
        <w:t>Closing date for applications:</w:t>
      </w:r>
      <w:r w:rsidR="15345807" w:rsidRPr="254F8C42">
        <w:rPr>
          <w:rStyle w:val="eop"/>
          <w:rFonts w:eastAsiaTheme="minorEastAsia"/>
        </w:rPr>
        <w:t xml:space="preserve"> </w:t>
      </w:r>
      <w:r w:rsidR="70F2F805" w:rsidRPr="254F8C42">
        <w:rPr>
          <w:rStyle w:val="eop"/>
          <w:rFonts w:eastAsiaTheme="minorEastAsia"/>
        </w:rPr>
        <w:t>Monday 20</w:t>
      </w:r>
      <w:r w:rsidR="70F2F805" w:rsidRPr="254F8C42">
        <w:rPr>
          <w:rStyle w:val="eop"/>
          <w:rFonts w:eastAsiaTheme="minorEastAsia"/>
          <w:vertAlign w:val="superscript"/>
        </w:rPr>
        <w:t>th</w:t>
      </w:r>
      <w:r w:rsidR="70F2F805" w:rsidRPr="254F8C42">
        <w:rPr>
          <w:rStyle w:val="eop"/>
          <w:rFonts w:eastAsiaTheme="minorEastAsia"/>
        </w:rPr>
        <w:t xml:space="preserve"> November 2023 at 12pm (noon)</w:t>
      </w:r>
    </w:p>
    <w:p w14:paraId="721B977B" w14:textId="68F326E9" w:rsidR="70F2F805" w:rsidRDefault="70F2F805" w:rsidP="254F8C42">
      <w:pPr>
        <w:rPr>
          <w:rFonts w:ascii="Calibri" w:eastAsia="Calibri" w:hAnsi="Calibri" w:cs="Calibri"/>
        </w:rPr>
      </w:pPr>
      <w:r w:rsidRPr="614F9E13">
        <w:rPr>
          <w:rFonts w:ascii="Calibri" w:eastAsia="Calibri" w:hAnsi="Calibri" w:cs="Calibri"/>
          <w:b/>
          <w:bCs/>
          <w:color w:val="000000" w:themeColor="text1"/>
        </w:rPr>
        <w:t>If you would like to find out more about the role, the User Research team and what it’s like to work at DBT, we are holding a Hiring Manager Q&amp;A session for this role where you can virtually 'meet the team' on</w:t>
      </w:r>
      <w:r w:rsidR="62624ADF" w:rsidRPr="614F9E13">
        <w:rPr>
          <w:rFonts w:ascii="Calibri" w:eastAsia="Calibri" w:hAnsi="Calibri" w:cs="Calibri"/>
          <w:b/>
          <w:bCs/>
          <w:color w:val="000000" w:themeColor="text1"/>
        </w:rPr>
        <w:t xml:space="preserve"> Wednesday 15</w:t>
      </w:r>
      <w:r w:rsidR="62624ADF" w:rsidRPr="614F9E13">
        <w:rPr>
          <w:rFonts w:ascii="Calibri" w:eastAsia="Calibri" w:hAnsi="Calibri" w:cs="Calibri"/>
          <w:b/>
          <w:bCs/>
          <w:color w:val="000000" w:themeColor="text1"/>
          <w:vertAlign w:val="superscript"/>
        </w:rPr>
        <w:t>th</w:t>
      </w:r>
      <w:r w:rsidR="62624ADF" w:rsidRPr="614F9E13">
        <w:rPr>
          <w:rFonts w:ascii="Calibri" w:eastAsia="Calibri" w:hAnsi="Calibri" w:cs="Calibri"/>
          <w:b/>
          <w:bCs/>
          <w:color w:val="000000" w:themeColor="text1"/>
        </w:rPr>
        <w:t xml:space="preserve"> November </w:t>
      </w:r>
      <w:r w:rsidRPr="614F9E13">
        <w:rPr>
          <w:rFonts w:ascii="Calibri" w:eastAsia="Calibri" w:hAnsi="Calibri" w:cs="Calibri"/>
          <w:b/>
          <w:bCs/>
          <w:color w:val="000000" w:themeColor="text1"/>
        </w:rPr>
        <w:t xml:space="preserve">at 12.30pm. </w:t>
      </w:r>
      <w:r w:rsidRPr="614F9E13">
        <w:rPr>
          <w:rFonts w:ascii="Calibri" w:eastAsia="Calibri" w:hAnsi="Calibri" w:cs="Calibri"/>
          <w:color w:val="000000" w:themeColor="text1"/>
        </w:rPr>
        <w:t>Please click here</w:t>
      </w:r>
      <w:r w:rsidR="4066EA1A" w:rsidRPr="614F9E13">
        <w:rPr>
          <w:rFonts w:ascii="Calibri" w:eastAsia="Calibri" w:hAnsi="Calibri" w:cs="Calibri"/>
          <w:color w:val="000000" w:themeColor="text1"/>
        </w:rPr>
        <w:t xml:space="preserve"> </w:t>
      </w:r>
      <w:proofErr w:type="gramStart"/>
      <w:r w:rsidRPr="614F9E13">
        <w:rPr>
          <w:rFonts w:ascii="Calibri" w:eastAsia="Calibri" w:hAnsi="Calibri" w:cs="Calibri"/>
          <w:color w:val="000000" w:themeColor="text1"/>
          <w:highlight w:val="yellow"/>
        </w:rPr>
        <w:t>LINK</w:t>
      </w:r>
      <w:r w:rsidRPr="614F9E13">
        <w:rPr>
          <w:rFonts w:ascii="Calibri" w:eastAsia="Calibri" w:hAnsi="Calibri" w:cs="Calibri"/>
          <w:color w:val="000000" w:themeColor="text1"/>
        </w:rPr>
        <w:t xml:space="preserve">  to</w:t>
      </w:r>
      <w:proofErr w:type="gramEnd"/>
      <w:r w:rsidRPr="614F9E13">
        <w:rPr>
          <w:rFonts w:ascii="Calibri" w:eastAsia="Calibri" w:hAnsi="Calibri" w:cs="Calibri"/>
          <w:color w:val="000000" w:themeColor="text1"/>
        </w:rPr>
        <w:t xml:space="preserve"> book your spot.</w:t>
      </w:r>
    </w:p>
    <w:p w14:paraId="10918943" w14:textId="239B7BAC" w:rsidR="254F8C42" w:rsidRDefault="254F8C42" w:rsidP="254F8C42">
      <w:pPr>
        <w:rPr>
          <w:rStyle w:val="eop"/>
          <w:rFonts w:eastAsiaTheme="minorEastAsia"/>
          <w:b/>
          <w:bCs/>
          <w:highlight w:val="yellow"/>
        </w:rPr>
      </w:pPr>
    </w:p>
    <w:p w14:paraId="7D148756" w14:textId="7875CD0A" w:rsidR="461A6FD5" w:rsidRDefault="461A6FD5" w:rsidP="04D44520">
      <w:pPr>
        <w:spacing w:after="200" w:line="288" w:lineRule="auto"/>
        <w:rPr>
          <w:rFonts w:ascii="Calibri" w:eastAsia="Calibri" w:hAnsi="Calibri" w:cs="Calibri"/>
        </w:rPr>
      </w:pPr>
      <w:r w:rsidRPr="04D44520">
        <w:rPr>
          <w:rFonts w:ascii="Calibri" w:eastAsia="Calibri" w:hAnsi="Calibri" w:cs="Calibri"/>
          <w:color w:val="000000" w:themeColor="text1"/>
        </w:rPr>
        <w:t>This role is available in seven UK locations and can only be worked from within the UK, not overseas. Most DBT employees will be working a hybrid pattern, spending 2-3 days a week (pro rata) in the office on average. Changes to these working arrangements are available in certain circumstances but must be agreed with the vacancy manager and in line with the requirements of the role and can only be discussed with successful candidates. Travel to your primary office location will not be paid for by DBT, but costs for travel to an office which is not your main location will be covered.</w:t>
      </w:r>
    </w:p>
    <w:p w14:paraId="2EB07FE4" w14:textId="77777777" w:rsidR="00C75EA9" w:rsidRDefault="00C75EA9" w:rsidP="00C75EA9">
      <w:pPr>
        <w:spacing w:after="200" w:line="288" w:lineRule="auto"/>
        <w:rPr>
          <w:rFonts w:eastAsiaTheme="minorEastAsia"/>
          <w:color w:val="000000" w:themeColor="text1"/>
        </w:rPr>
      </w:pPr>
      <w:r w:rsidRPr="4D8CE4B6">
        <w:rPr>
          <w:rFonts w:eastAsiaTheme="minorEastAsia"/>
          <w:color w:val="000000" w:themeColor="text1"/>
        </w:rPr>
        <w:t xml:space="preserve">Find out about life at DBT, our benefits and meet the team by watching our recruitment </w:t>
      </w:r>
      <w:hyperlink r:id="rId11">
        <w:r w:rsidRPr="4D8CE4B6">
          <w:rPr>
            <w:rStyle w:val="Hyperlink"/>
            <w:rFonts w:eastAsiaTheme="minorEastAsia"/>
          </w:rPr>
          <w:t>video,</w:t>
        </w:r>
      </w:hyperlink>
      <w:r w:rsidRPr="4D8CE4B6">
        <w:rPr>
          <w:rFonts w:eastAsiaTheme="minorEastAsia"/>
          <w:color w:val="000000" w:themeColor="text1"/>
        </w:rPr>
        <w:t xml:space="preserve"> visiting our </w:t>
      </w:r>
      <w:hyperlink r:id="rId12">
        <w:r w:rsidRPr="4D8CE4B6">
          <w:rPr>
            <w:rStyle w:val="Hyperlink"/>
            <w:rFonts w:eastAsiaTheme="minorEastAsia"/>
          </w:rPr>
          <w:t>website</w:t>
        </w:r>
      </w:hyperlink>
      <w:r w:rsidRPr="4D8CE4B6">
        <w:rPr>
          <w:rFonts w:eastAsiaTheme="minorEastAsia"/>
          <w:color w:val="000000" w:themeColor="text1"/>
        </w:rPr>
        <w:t xml:space="preserve"> or reading </w:t>
      </w:r>
      <w:hyperlink r:id="rId13">
        <w:r w:rsidRPr="4D8CE4B6">
          <w:rPr>
            <w:rStyle w:val="Hyperlink"/>
            <w:rFonts w:eastAsiaTheme="minorEastAsia"/>
          </w:rPr>
          <w:t>our blog!</w:t>
        </w:r>
      </w:hyperlink>
    </w:p>
    <w:p w14:paraId="4427116A" w14:textId="77777777" w:rsidR="00C75EA9" w:rsidRPr="00815C57" w:rsidRDefault="00C75EA9" w:rsidP="00C75EA9">
      <w:pPr>
        <w:rPr>
          <w:rStyle w:val="eop"/>
          <w:rFonts w:eastAsiaTheme="minorEastAsia"/>
        </w:rPr>
      </w:pPr>
      <w:r w:rsidRPr="4D8CE4B6">
        <w:rPr>
          <w:rStyle w:val="normaltextrun"/>
          <w:rFonts w:eastAsiaTheme="minorEastAsia"/>
          <w:b/>
          <w:bCs/>
        </w:rPr>
        <w:t xml:space="preserve">About DBT </w:t>
      </w:r>
      <w:bookmarkStart w:id="0" w:name="_Int_JJJ3aSdn"/>
      <w:proofErr w:type="spellStart"/>
      <w:r w:rsidRPr="4D8CE4B6">
        <w:rPr>
          <w:rStyle w:val="normaltextrun"/>
          <w:rFonts w:eastAsiaTheme="minorEastAsia"/>
          <w:b/>
          <w:bCs/>
        </w:rPr>
        <w:t>DDaT</w:t>
      </w:r>
      <w:bookmarkEnd w:id="0"/>
      <w:proofErr w:type="spellEnd"/>
      <w:r w:rsidRPr="4D8CE4B6">
        <w:rPr>
          <w:rStyle w:val="eop"/>
          <w:rFonts w:eastAsiaTheme="minorEastAsia"/>
        </w:rPr>
        <w:t> </w:t>
      </w:r>
    </w:p>
    <w:p w14:paraId="29D3E334" w14:textId="77777777" w:rsidR="00C75EA9" w:rsidRPr="00815C57" w:rsidRDefault="7FBB8A85" w:rsidP="040B5D22">
      <w:pPr>
        <w:rPr>
          <w:rStyle w:val="eop"/>
          <w:rFonts w:eastAsiaTheme="minorEastAsia"/>
          <w:color w:val="000000" w:themeColor="text1"/>
        </w:rPr>
      </w:pPr>
      <w:r w:rsidRPr="040B5D22">
        <w:rPr>
          <w:rStyle w:val="normaltextrun"/>
          <w:rFonts w:eastAsiaTheme="minorEastAsia"/>
        </w:rPr>
        <w:t>We are the Department for Business and Trade (DBT). We champion free trade, help British businesses unleash their potential, and create new investment opportunities. The Digital, Data and Technology (</w:t>
      </w:r>
      <w:proofErr w:type="spellStart"/>
      <w:r w:rsidRPr="040B5D22">
        <w:rPr>
          <w:rStyle w:val="normaltextrun"/>
          <w:rFonts w:eastAsiaTheme="minorEastAsia"/>
        </w:rPr>
        <w:t>DDaT</w:t>
      </w:r>
      <w:proofErr w:type="spellEnd"/>
      <w:r w:rsidRPr="040B5D22">
        <w:rPr>
          <w:rStyle w:val="normaltextrun"/>
          <w:rFonts w:eastAsiaTheme="minorEastAsia"/>
        </w:rPr>
        <w:t xml:space="preserve">) team develops and operates tools, services, and platforms such as great.gov.uk that enable the </w:t>
      </w:r>
      <w:bookmarkStart w:id="1" w:name="_Int_T3c2Xggu"/>
      <w:r w:rsidRPr="040B5D22">
        <w:rPr>
          <w:rStyle w:val="normaltextrun"/>
          <w:rFonts w:eastAsiaTheme="minorEastAsia"/>
        </w:rPr>
        <w:t>UK</w:t>
      </w:r>
      <w:bookmarkEnd w:id="1"/>
      <w:r w:rsidRPr="040B5D22">
        <w:rPr>
          <w:rStyle w:val="normaltextrun"/>
          <w:rFonts w:eastAsiaTheme="minorEastAsia"/>
        </w:rPr>
        <w:t xml:space="preserve"> government to provide world leading support to businesses in the UK and overseas. Have a look at </w:t>
      </w:r>
      <w:bookmarkStart w:id="2" w:name="_Int_WdGvnXHe"/>
      <w:r w:rsidRPr="040B5D22">
        <w:rPr>
          <w:rStyle w:val="normaltextrun"/>
          <w:rFonts w:eastAsiaTheme="minorEastAsia"/>
        </w:rPr>
        <w:t>our</w:t>
      </w:r>
      <w:bookmarkEnd w:id="2"/>
      <w:r w:rsidRPr="040B5D22">
        <w:rPr>
          <w:rStyle w:val="normaltextrun"/>
          <w:rFonts w:eastAsiaTheme="minorEastAsia"/>
        </w:rPr>
        <w:t xml:space="preserve"> </w:t>
      </w:r>
      <w:hyperlink r:id="rId14">
        <w:r w:rsidRPr="040B5D22">
          <w:rPr>
            <w:rStyle w:val="normaltextrun"/>
            <w:rFonts w:eastAsiaTheme="minorEastAsia"/>
            <w:color w:val="0563C1"/>
            <w:u w:val="single"/>
          </w:rPr>
          <w:t>video</w:t>
        </w:r>
      </w:hyperlink>
      <w:r w:rsidRPr="040B5D22">
        <w:rPr>
          <w:rStyle w:val="normaltextrun"/>
          <w:rFonts w:eastAsiaTheme="minorEastAsia"/>
          <w:color w:val="000000" w:themeColor="text1"/>
        </w:rPr>
        <w:t>!  </w:t>
      </w:r>
      <w:r w:rsidRPr="040B5D22">
        <w:rPr>
          <w:rStyle w:val="eop"/>
          <w:rFonts w:eastAsiaTheme="minorEastAsia"/>
          <w:color w:val="000000" w:themeColor="text1"/>
        </w:rPr>
        <w:t> </w:t>
      </w:r>
    </w:p>
    <w:p w14:paraId="40C0179C" w14:textId="329D32B1" w:rsidR="00C75EA9" w:rsidRPr="00815C57" w:rsidRDefault="7FBB8A85" w:rsidP="040B5D22">
      <w:pPr>
        <w:rPr>
          <w:rStyle w:val="eop"/>
          <w:rFonts w:eastAsiaTheme="minorEastAsia"/>
          <w:color w:val="000000" w:themeColor="text1"/>
        </w:rPr>
      </w:pPr>
      <w:r w:rsidRPr="040B5D22">
        <w:rPr>
          <w:rStyle w:val="normaltextrun"/>
          <w:rFonts w:eastAsiaTheme="minorEastAsia"/>
        </w:rPr>
        <w:t>Work with us to constantly push boundaries in an environment free of heavy legacy, driven by curiosity, social purpose, diversity of thought, entrepreneurship, and the aspiration to offer an incredible experience to all our users</w:t>
      </w:r>
      <w:r w:rsidR="34671EC3" w:rsidRPr="040B5D22">
        <w:rPr>
          <w:rStyle w:val="normaltextrun"/>
          <w:rFonts w:eastAsiaTheme="minorEastAsia"/>
        </w:rPr>
        <w:t>.</w:t>
      </w:r>
    </w:p>
    <w:p w14:paraId="24568DB8" w14:textId="77777777" w:rsidR="00C75EA9" w:rsidRDefault="7FBB8A85" w:rsidP="040B5D22">
      <w:pPr>
        <w:rPr>
          <w:rFonts w:eastAsiaTheme="minorEastAsia"/>
          <w:b/>
          <w:bCs/>
        </w:rPr>
      </w:pPr>
      <w:r w:rsidRPr="040B5D22">
        <w:rPr>
          <w:rFonts w:eastAsiaTheme="minorEastAsia"/>
          <w:b/>
          <w:bCs/>
        </w:rPr>
        <w:t>Job Description</w:t>
      </w:r>
    </w:p>
    <w:p w14:paraId="04BDB54E" w14:textId="7DCCDE4E" w:rsidR="3A2D3271" w:rsidRDefault="3A2D3271" w:rsidP="040B5D22">
      <w:pPr>
        <w:widowControl w:val="0"/>
        <w:spacing w:before="138" w:after="200" w:line="240" w:lineRule="auto"/>
        <w:ind w:right="175" w:firstLine="14"/>
        <w:rPr>
          <w:rFonts w:eastAsiaTheme="minorEastAsia"/>
        </w:rPr>
      </w:pPr>
      <w:r w:rsidRPr="040B5D22">
        <w:rPr>
          <w:rStyle w:val="normaltextrun"/>
          <w:rFonts w:eastAsiaTheme="minorEastAsia"/>
          <w:color w:val="0B0C0C"/>
        </w:rPr>
        <w:t xml:space="preserve">As a Lead User Researcher, reporting to the Head of User Research, </w:t>
      </w:r>
      <w:r w:rsidR="17113F1F" w:rsidRPr="040B5D22">
        <w:rPr>
          <w:rStyle w:val="normaltextrun"/>
          <w:rFonts w:eastAsiaTheme="minorEastAsia"/>
          <w:color w:val="0B0C0C"/>
        </w:rPr>
        <w:t xml:space="preserve">you </w:t>
      </w:r>
      <w:r w:rsidR="69F8F377" w:rsidRPr="040B5D22">
        <w:rPr>
          <w:rStyle w:val="normaltextrun"/>
          <w:rFonts w:eastAsiaTheme="minorEastAsia"/>
          <w:color w:val="0B0C0C"/>
        </w:rPr>
        <w:t xml:space="preserve">will be helping </w:t>
      </w:r>
      <w:r w:rsidR="69F8F377" w:rsidRPr="040B5D22">
        <w:rPr>
          <w:rFonts w:eastAsiaTheme="minorEastAsia"/>
          <w:color w:val="000000" w:themeColor="text1"/>
        </w:rPr>
        <w:t xml:space="preserve">to </w:t>
      </w:r>
      <w:r w:rsidR="69F8F377" w:rsidRPr="040B5D22">
        <w:rPr>
          <w:rFonts w:eastAsiaTheme="minorEastAsia"/>
          <w:color w:val="000000" w:themeColor="text1"/>
        </w:rPr>
        <w:lastRenderedPageBreak/>
        <w:t xml:space="preserve">reinvigorate </w:t>
      </w:r>
      <w:r w:rsidR="5B0C79E4" w:rsidRPr="040B5D22">
        <w:rPr>
          <w:rFonts w:eastAsiaTheme="minorEastAsia"/>
          <w:color w:val="000000" w:themeColor="text1"/>
        </w:rPr>
        <w:t>the U</w:t>
      </w:r>
      <w:r w:rsidR="69F8F377" w:rsidRPr="040B5D22">
        <w:rPr>
          <w:rFonts w:eastAsiaTheme="minorEastAsia"/>
          <w:color w:val="000000" w:themeColor="text1"/>
        </w:rPr>
        <w:t xml:space="preserve">ser </w:t>
      </w:r>
      <w:r w:rsidR="2778B842" w:rsidRPr="040B5D22">
        <w:rPr>
          <w:rFonts w:eastAsiaTheme="minorEastAsia"/>
          <w:color w:val="000000" w:themeColor="text1"/>
        </w:rPr>
        <w:t>R</w:t>
      </w:r>
      <w:r w:rsidR="69F8F377" w:rsidRPr="040B5D22">
        <w:rPr>
          <w:rFonts w:eastAsiaTheme="minorEastAsia"/>
          <w:color w:val="000000" w:themeColor="text1"/>
        </w:rPr>
        <w:t>esearch function</w:t>
      </w:r>
      <w:r w:rsidR="7C6C7000" w:rsidRPr="040B5D22">
        <w:rPr>
          <w:rFonts w:eastAsiaTheme="minorEastAsia"/>
          <w:color w:val="000000" w:themeColor="text1"/>
        </w:rPr>
        <w:t xml:space="preserve"> in DBT</w:t>
      </w:r>
      <w:r w:rsidR="69F8F377" w:rsidRPr="040B5D22">
        <w:rPr>
          <w:rFonts w:eastAsiaTheme="minorEastAsia"/>
          <w:color w:val="000000" w:themeColor="text1"/>
        </w:rPr>
        <w:t xml:space="preserve">, as part of our broader mission to champion the needs of our users.  </w:t>
      </w:r>
      <w:r w:rsidR="044B986F" w:rsidRPr="040B5D22">
        <w:rPr>
          <w:rFonts w:eastAsiaTheme="minorEastAsia"/>
          <w:color w:val="000000" w:themeColor="text1"/>
        </w:rPr>
        <w:t xml:space="preserve">User researchers are key figures in our digital teams. They help our teams develop a deep understanding of the people - citizens, businesses, or government - who use our services. Their findings enable our teams to design and deliver better services quickly, with less risk, and at lower cost. </w:t>
      </w:r>
      <w:r w:rsidR="044B986F" w:rsidRPr="040B5D22">
        <w:rPr>
          <w:rFonts w:eastAsiaTheme="minorEastAsia"/>
        </w:rPr>
        <w:t xml:space="preserve"> </w:t>
      </w:r>
    </w:p>
    <w:p w14:paraId="47069516" w14:textId="3BF0E5A6" w:rsidR="69F8F377" w:rsidRDefault="69F8F377" w:rsidP="040B5D22">
      <w:pPr>
        <w:pStyle w:val="paragraph"/>
        <w:spacing w:before="0" w:beforeAutospacing="0" w:after="0" w:afterAutospacing="0"/>
        <w:rPr>
          <w:rFonts w:asciiTheme="minorHAnsi" w:eastAsiaTheme="minorEastAsia" w:hAnsiTheme="minorHAnsi" w:cstheme="minorBidi"/>
          <w:sz w:val="22"/>
          <w:szCs w:val="22"/>
        </w:rPr>
      </w:pPr>
      <w:r w:rsidRPr="040B5D22">
        <w:rPr>
          <w:rFonts w:asciiTheme="minorHAnsi" w:eastAsiaTheme="minorEastAsia" w:hAnsiTheme="minorHAnsi" w:cstheme="minorBidi"/>
          <w:color w:val="000000" w:themeColor="text1"/>
          <w:sz w:val="22"/>
          <w:szCs w:val="22"/>
        </w:rPr>
        <w:t>We’re looking to increase our influence and impact</w:t>
      </w:r>
      <w:r w:rsidR="3D933700" w:rsidRPr="040B5D22">
        <w:rPr>
          <w:rFonts w:asciiTheme="minorHAnsi" w:eastAsiaTheme="minorEastAsia" w:hAnsiTheme="minorHAnsi" w:cstheme="minorBidi"/>
          <w:color w:val="000000" w:themeColor="text1"/>
          <w:sz w:val="22"/>
          <w:szCs w:val="22"/>
        </w:rPr>
        <w:t xml:space="preserve"> by </w:t>
      </w:r>
      <w:r w:rsidRPr="040B5D22">
        <w:rPr>
          <w:rFonts w:asciiTheme="minorHAnsi" w:eastAsiaTheme="minorEastAsia" w:hAnsiTheme="minorHAnsi" w:cstheme="minorBidi"/>
          <w:color w:val="000000" w:themeColor="text1"/>
          <w:sz w:val="22"/>
          <w:szCs w:val="22"/>
        </w:rPr>
        <w:t>developing agile, pragmatic ways of working</w:t>
      </w:r>
      <w:r w:rsidR="6D9E6645" w:rsidRPr="040B5D22">
        <w:rPr>
          <w:rFonts w:asciiTheme="minorHAnsi" w:eastAsiaTheme="minorEastAsia" w:hAnsiTheme="minorHAnsi" w:cstheme="minorBidi"/>
          <w:color w:val="000000" w:themeColor="text1"/>
          <w:sz w:val="22"/>
          <w:szCs w:val="22"/>
        </w:rPr>
        <w:t xml:space="preserve">, </w:t>
      </w:r>
      <w:r w:rsidRPr="040B5D22">
        <w:rPr>
          <w:rFonts w:asciiTheme="minorHAnsi" w:eastAsiaTheme="minorEastAsia" w:hAnsiTheme="minorHAnsi" w:cstheme="minorBidi"/>
          <w:color w:val="000000" w:themeColor="text1"/>
          <w:sz w:val="22"/>
          <w:szCs w:val="22"/>
        </w:rPr>
        <w:t>that help teams meet the CDDO service standards while reflecting the delivery pace of the department.  We’re looking at how we set and assure research standards, how we innovate our approaches, and how we support teams to understand and respond to user needs</w:t>
      </w:r>
      <w:r w:rsidR="19B15F16" w:rsidRPr="040B5D22">
        <w:rPr>
          <w:rFonts w:asciiTheme="minorHAnsi" w:eastAsiaTheme="minorEastAsia" w:hAnsiTheme="minorHAnsi" w:cstheme="minorBidi"/>
          <w:color w:val="000000" w:themeColor="text1"/>
          <w:sz w:val="22"/>
          <w:szCs w:val="22"/>
        </w:rPr>
        <w:t>. F</w:t>
      </w:r>
      <w:r w:rsidR="4366CCD1" w:rsidRPr="040B5D22">
        <w:rPr>
          <w:rFonts w:asciiTheme="minorHAnsi" w:eastAsiaTheme="minorEastAsia" w:hAnsiTheme="minorHAnsi" w:cstheme="minorBidi"/>
          <w:color w:val="000000" w:themeColor="text1"/>
          <w:sz w:val="22"/>
          <w:szCs w:val="22"/>
        </w:rPr>
        <w:t xml:space="preserve">ind out more </w:t>
      </w:r>
      <w:r w:rsidR="486C8EC0" w:rsidRPr="040B5D22">
        <w:rPr>
          <w:rFonts w:asciiTheme="minorHAnsi" w:eastAsiaTheme="minorEastAsia" w:hAnsiTheme="minorHAnsi" w:cstheme="minorBidi"/>
          <w:color w:val="000000" w:themeColor="text1"/>
          <w:sz w:val="22"/>
          <w:szCs w:val="22"/>
        </w:rPr>
        <w:t xml:space="preserve">on </w:t>
      </w:r>
      <w:hyperlink r:id="rId15">
        <w:r w:rsidR="4366CCD1" w:rsidRPr="040B5D22">
          <w:rPr>
            <w:rStyle w:val="Hyperlink"/>
            <w:rFonts w:asciiTheme="minorHAnsi" w:eastAsiaTheme="minorEastAsia" w:hAnsiTheme="minorHAnsi" w:cstheme="minorBidi"/>
            <w:b/>
            <w:bCs/>
            <w:sz w:val="22"/>
            <w:szCs w:val="22"/>
          </w:rPr>
          <w:t>our User Research blogs</w:t>
        </w:r>
        <w:r w:rsidR="5E38A889" w:rsidRPr="040B5D22">
          <w:rPr>
            <w:rStyle w:val="Hyperlink"/>
            <w:rFonts w:asciiTheme="minorHAnsi" w:eastAsiaTheme="minorEastAsia" w:hAnsiTheme="minorHAnsi" w:cstheme="minorBidi"/>
            <w:b/>
            <w:bCs/>
            <w:sz w:val="22"/>
            <w:szCs w:val="22"/>
          </w:rPr>
          <w:t>.</w:t>
        </w:r>
      </w:hyperlink>
    </w:p>
    <w:p w14:paraId="40DB137D" w14:textId="77777777" w:rsidR="000F761F" w:rsidRDefault="000F761F" w:rsidP="00C75EA9">
      <w:pPr>
        <w:pStyle w:val="paragraph"/>
        <w:spacing w:before="0" w:beforeAutospacing="0" w:after="0" w:afterAutospacing="0"/>
        <w:textAlignment w:val="baseline"/>
        <w:rPr>
          <w:rStyle w:val="normaltextrun"/>
          <w:rFonts w:asciiTheme="minorHAnsi" w:eastAsiaTheme="minorEastAsia" w:hAnsiTheme="minorHAnsi" w:cstheme="minorBidi"/>
          <w:b/>
          <w:bCs/>
          <w:color w:val="0B0C0C"/>
          <w:sz w:val="22"/>
          <w:szCs w:val="22"/>
        </w:rPr>
      </w:pPr>
    </w:p>
    <w:p w14:paraId="38A4EA12" w14:textId="4C570156" w:rsidR="00C75EA9" w:rsidRDefault="7FBB8A85" w:rsidP="00C75EA9">
      <w:pPr>
        <w:pStyle w:val="paragraph"/>
        <w:spacing w:before="0" w:beforeAutospacing="0" w:after="0" w:afterAutospacing="0"/>
        <w:textAlignment w:val="baseline"/>
        <w:rPr>
          <w:rStyle w:val="normaltextrun"/>
          <w:rFonts w:asciiTheme="minorHAnsi" w:eastAsiaTheme="minorEastAsia" w:hAnsiTheme="minorHAnsi" w:cstheme="minorBidi"/>
          <w:b/>
          <w:bCs/>
          <w:color w:val="0B0C0C"/>
          <w:sz w:val="22"/>
          <w:szCs w:val="22"/>
        </w:rPr>
      </w:pPr>
      <w:commentRangeStart w:id="3"/>
      <w:r w:rsidRPr="040B5D22">
        <w:rPr>
          <w:rStyle w:val="normaltextrun"/>
          <w:rFonts w:asciiTheme="minorHAnsi" w:eastAsiaTheme="minorEastAsia" w:hAnsiTheme="minorHAnsi" w:cstheme="minorBidi"/>
          <w:b/>
          <w:bCs/>
          <w:color w:val="0B0C0C"/>
          <w:sz w:val="22"/>
          <w:szCs w:val="22"/>
        </w:rPr>
        <w:t xml:space="preserve">Responsibilities </w:t>
      </w:r>
      <w:commentRangeEnd w:id="3"/>
      <w:r w:rsidR="00C75EA9">
        <w:rPr>
          <w:rStyle w:val="CommentReference"/>
        </w:rPr>
        <w:commentReference w:id="3"/>
      </w:r>
    </w:p>
    <w:p w14:paraId="29B49546" w14:textId="77777777" w:rsidR="00C75EA9" w:rsidRDefault="00C75EA9" w:rsidP="00C75EA9">
      <w:pPr>
        <w:pStyle w:val="paragraph"/>
        <w:spacing w:before="0" w:beforeAutospacing="0" w:after="0" w:afterAutospacing="0"/>
        <w:textAlignment w:val="baseline"/>
        <w:rPr>
          <w:rStyle w:val="normaltextrun"/>
          <w:rFonts w:asciiTheme="minorHAnsi" w:eastAsiaTheme="minorEastAsia" w:hAnsiTheme="minorHAnsi" w:cstheme="minorBidi"/>
          <w:color w:val="0B0C0C"/>
          <w:sz w:val="22"/>
          <w:szCs w:val="22"/>
        </w:rPr>
      </w:pPr>
    </w:p>
    <w:p w14:paraId="0FCF6504" w14:textId="51DB9810" w:rsidR="00C75EA9" w:rsidRDefault="7FBB8A85" w:rsidP="4A97BE1B">
      <w:pPr>
        <w:pStyle w:val="paragraph"/>
        <w:spacing w:before="0" w:beforeAutospacing="0" w:after="0" w:afterAutospacing="0"/>
        <w:textAlignment w:val="baseline"/>
        <w:rPr>
          <w:rStyle w:val="normaltextrun"/>
          <w:rFonts w:asciiTheme="minorHAnsi" w:eastAsiaTheme="minorEastAsia" w:hAnsiTheme="minorHAnsi" w:cstheme="minorBidi"/>
          <w:color w:val="0B0C0C"/>
          <w:sz w:val="22"/>
          <w:szCs w:val="22"/>
        </w:rPr>
      </w:pPr>
      <w:r w:rsidRPr="040B5D22">
        <w:rPr>
          <w:rStyle w:val="normaltextrun"/>
          <w:rFonts w:asciiTheme="minorHAnsi" w:eastAsiaTheme="minorEastAsia" w:hAnsiTheme="minorHAnsi" w:cstheme="minorBidi"/>
          <w:color w:val="0B0C0C"/>
          <w:sz w:val="22"/>
          <w:szCs w:val="22"/>
        </w:rPr>
        <w:t>In your day-to-day role, you will:</w:t>
      </w:r>
    </w:p>
    <w:p w14:paraId="6D650CC7" w14:textId="379D6E36" w:rsidR="2A06CB76" w:rsidRDefault="2A06CB76" w:rsidP="040B5D22">
      <w:pPr>
        <w:pStyle w:val="paragraph"/>
        <w:spacing w:before="0" w:beforeAutospacing="0" w:after="0" w:afterAutospacing="0"/>
        <w:rPr>
          <w:rStyle w:val="normaltextrun"/>
          <w:rFonts w:asciiTheme="minorHAnsi" w:eastAsiaTheme="minorEastAsia" w:hAnsiTheme="minorHAnsi" w:cstheme="minorBidi"/>
          <w:color w:val="0B0C0C"/>
          <w:sz w:val="22"/>
          <w:szCs w:val="22"/>
        </w:rPr>
      </w:pPr>
    </w:p>
    <w:p w14:paraId="1A2B33CB" w14:textId="0DB5E2BE" w:rsidR="2A06CB76" w:rsidRDefault="4906D3F2" w:rsidP="040B5D22">
      <w:pPr>
        <w:pStyle w:val="paragraph"/>
        <w:numPr>
          <w:ilvl w:val="0"/>
          <w:numId w:val="1"/>
        </w:numPr>
        <w:spacing w:before="0" w:beforeAutospacing="0" w:after="0" w:afterAutospacing="0"/>
        <w:rPr>
          <w:rStyle w:val="normaltextrun"/>
          <w:rFonts w:asciiTheme="minorHAnsi" w:eastAsiaTheme="minorEastAsia" w:hAnsiTheme="minorHAnsi" w:cstheme="minorBidi"/>
          <w:color w:val="0B0C0C"/>
          <w:sz w:val="22"/>
          <w:szCs w:val="22"/>
        </w:rPr>
      </w:pPr>
      <w:r w:rsidRPr="040B5D22">
        <w:rPr>
          <w:rStyle w:val="normaltextrun"/>
          <w:rFonts w:asciiTheme="minorHAnsi" w:eastAsiaTheme="minorEastAsia" w:hAnsiTheme="minorHAnsi" w:cstheme="minorBidi"/>
          <w:color w:val="0B0C0C"/>
          <w:sz w:val="22"/>
          <w:szCs w:val="22"/>
        </w:rPr>
        <w:t>Help plan research programmes, working with management teams and Delivery Managers to ensure a shared understanding of priorities, playing an active role i</w:t>
      </w:r>
      <w:r w:rsidR="7A3544EA" w:rsidRPr="040B5D22">
        <w:rPr>
          <w:rStyle w:val="normaltextrun"/>
          <w:rFonts w:asciiTheme="minorHAnsi" w:eastAsiaTheme="minorEastAsia" w:hAnsiTheme="minorHAnsi" w:cstheme="minorBidi"/>
          <w:color w:val="0B0C0C"/>
          <w:sz w:val="22"/>
          <w:szCs w:val="22"/>
        </w:rPr>
        <w:t xml:space="preserve">n matching researchers to </w:t>
      </w:r>
      <w:proofErr w:type="gramStart"/>
      <w:r w:rsidR="7A3544EA" w:rsidRPr="040B5D22">
        <w:rPr>
          <w:rStyle w:val="normaltextrun"/>
          <w:rFonts w:asciiTheme="minorHAnsi" w:eastAsiaTheme="minorEastAsia" w:hAnsiTheme="minorHAnsi" w:cstheme="minorBidi"/>
          <w:color w:val="0B0C0C"/>
          <w:sz w:val="22"/>
          <w:szCs w:val="22"/>
        </w:rPr>
        <w:t>requirements</w:t>
      </w:r>
      <w:proofErr w:type="gramEnd"/>
    </w:p>
    <w:p w14:paraId="404A476C" w14:textId="433F8CB8" w:rsidR="2A06CB76" w:rsidRDefault="7A3544EA" w:rsidP="040B5D22">
      <w:pPr>
        <w:pStyle w:val="paragraph"/>
        <w:numPr>
          <w:ilvl w:val="0"/>
          <w:numId w:val="1"/>
        </w:numPr>
        <w:spacing w:before="0" w:beforeAutospacing="0" w:after="0" w:afterAutospacing="0"/>
        <w:rPr>
          <w:rStyle w:val="normaltextrun"/>
          <w:color w:val="0B0C0C"/>
        </w:rPr>
      </w:pPr>
      <w:r w:rsidRPr="040B5D22">
        <w:rPr>
          <w:rStyle w:val="normaltextrun"/>
          <w:rFonts w:asciiTheme="minorHAnsi" w:eastAsiaTheme="minorEastAsia" w:hAnsiTheme="minorHAnsi" w:cstheme="minorBidi"/>
          <w:color w:val="0B0C0C"/>
          <w:sz w:val="22"/>
          <w:szCs w:val="22"/>
        </w:rPr>
        <w:t xml:space="preserve">Oversee the work of user researchers to ensure work is meeting GDS/CDDO service standards and is being delivered pragmatically and to a high quality, intervening if research falls below </w:t>
      </w:r>
      <w:r w:rsidR="0C6EC715" w:rsidRPr="040B5D22">
        <w:rPr>
          <w:rStyle w:val="normaltextrun"/>
          <w:rFonts w:asciiTheme="minorHAnsi" w:eastAsiaTheme="minorEastAsia" w:hAnsiTheme="minorHAnsi" w:cstheme="minorBidi"/>
          <w:color w:val="0B0C0C"/>
          <w:sz w:val="22"/>
          <w:szCs w:val="22"/>
        </w:rPr>
        <w:t xml:space="preserve">expected </w:t>
      </w:r>
      <w:proofErr w:type="gramStart"/>
      <w:r w:rsidRPr="040B5D22">
        <w:rPr>
          <w:rStyle w:val="normaltextrun"/>
          <w:rFonts w:asciiTheme="minorHAnsi" w:eastAsiaTheme="minorEastAsia" w:hAnsiTheme="minorHAnsi" w:cstheme="minorBidi"/>
          <w:color w:val="0B0C0C"/>
          <w:sz w:val="22"/>
          <w:szCs w:val="22"/>
        </w:rPr>
        <w:t>standards</w:t>
      </w:r>
      <w:proofErr w:type="gramEnd"/>
    </w:p>
    <w:p w14:paraId="7F9CCF67" w14:textId="5910CA4A" w:rsidR="2A06CB76" w:rsidRDefault="39721839" w:rsidP="040B5D22">
      <w:pPr>
        <w:pStyle w:val="paragraph"/>
        <w:numPr>
          <w:ilvl w:val="0"/>
          <w:numId w:val="1"/>
        </w:numPr>
        <w:spacing w:before="0" w:beforeAutospacing="0" w:after="0" w:afterAutospacing="0"/>
        <w:rPr>
          <w:rStyle w:val="normaltextrun"/>
          <w:rFonts w:asciiTheme="minorHAnsi" w:eastAsiaTheme="minorEastAsia" w:hAnsiTheme="minorHAnsi" w:cstheme="minorBidi"/>
          <w:color w:val="0B0C0C"/>
          <w:sz w:val="22"/>
          <w:szCs w:val="22"/>
        </w:rPr>
      </w:pPr>
      <w:r w:rsidRPr="040B5D22">
        <w:rPr>
          <w:rStyle w:val="normaltextrun"/>
          <w:rFonts w:asciiTheme="minorHAnsi" w:eastAsiaTheme="minorEastAsia" w:hAnsiTheme="minorHAnsi" w:cstheme="minorBidi"/>
          <w:color w:val="0B0C0C"/>
          <w:sz w:val="22"/>
          <w:szCs w:val="22"/>
        </w:rPr>
        <w:t xml:space="preserve">Take the lead on key research about complex services and strategic issues and synthesise findings to generate strategic insights and identify gaps in </w:t>
      </w:r>
      <w:proofErr w:type="gramStart"/>
      <w:r w:rsidRPr="040B5D22">
        <w:rPr>
          <w:rStyle w:val="normaltextrun"/>
          <w:rFonts w:asciiTheme="minorHAnsi" w:eastAsiaTheme="minorEastAsia" w:hAnsiTheme="minorHAnsi" w:cstheme="minorBidi"/>
          <w:color w:val="0B0C0C"/>
          <w:sz w:val="22"/>
          <w:szCs w:val="22"/>
        </w:rPr>
        <w:t>understandi</w:t>
      </w:r>
      <w:r w:rsidR="18875972" w:rsidRPr="040B5D22">
        <w:rPr>
          <w:rStyle w:val="normaltextrun"/>
          <w:rFonts w:asciiTheme="minorHAnsi" w:eastAsiaTheme="minorEastAsia" w:hAnsiTheme="minorHAnsi" w:cstheme="minorBidi"/>
          <w:color w:val="0B0C0C"/>
          <w:sz w:val="22"/>
          <w:szCs w:val="22"/>
        </w:rPr>
        <w:t>ng</w:t>
      </w:r>
      <w:proofErr w:type="gramEnd"/>
    </w:p>
    <w:p w14:paraId="38281B97" w14:textId="71596A32" w:rsidR="2A06CB76" w:rsidRDefault="18875972" w:rsidP="040B5D22">
      <w:pPr>
        <w:pStyle w:val="paragraph"/>
        <w:numPr>
          <w:ilvl w:val="0"/>
          <w:numId w:val="1"/>
        </w:numPr>
        <w:spacing w:before="0" w:beforeAutospacing="0" w:after="0" w:afterAutospacing="0"/>
        <w:rPr>
          <w:rStyle w:val="normaltextrun"/>
          <w:rFonts w:asciiTheme="minorHAnsi" w:eastAsiaTheme="minorEastAsia" w:hAnsiTheme="minorHAnsi" w:cstheme="minorBidi"/>
          <w:color w:val="0B0C0C"/>
          <w:sz w:val="22"/>
          <w:szCs w:val="22"/>
        </w:rPr>
      </w:pPr>
      <w:r w:rsidRPr="040B5D22">
        <w:rPr>
          <w:rStyle w:val="normaltextrun"/>
          <w:rFonts w:asciiTheme="minorHAnsi" w:eastAsiaTheme="minorEastAsia" w:hAnsiTheme="minorHAnsi" w:cstheme="minorBidi"/>
          <w:color w:val="0B0C0C"/>
          <w:sz w:val="22"/>
          <w:szCs w:val="22"/>
        </w:rPr>
        <w:t xml:space="preserve">Be an advocate for agile, user-focused research and work with stakeholders to highlight the </w:t>
      </w:r>
      <w:r w:rsidR="03E7168C" w:rsidRPr="040B5D22">
        <w:rPr>
          <w:rStyle w:val="normaltextrun"/>
          <w:rFonts w:asciiTheme="minorHAnsi" w:eastAsiaTheme="minorEastAsia" w:hAnsiTheme="minorHAnsi" w:cstheme="minorBidi"/>
          <w:color w:val="0B0C0C"/>
          <w:sz w:val="22"/>
          <w:szCs w:val="22"/>
        </w:rPr>
        <w:t xml:space="preserve">benefits of operating this </w:t>
      </w:r>
      <w:proofErr w:type="gramStart"/>
      <w:r w:rsidR="03E7168C" w:rsidRPr="040B5D22">
        <w:rPr>
          <w:rStyle w:val="normaltextrun"/>
          <w:rFonts w:asciiTheme="minorHAnsi" w:eastAsiaTheme="minorEastAsia" w:hAnsiTheme="minorHAnsi" w:cstheme="minorBidi"/>
          <w:color w:val="0B0C0C"/>
          <w:sz w:val="22"/>
          <w:szCs w:val="22"/>
        </w:rPr>
        <w:t>way</w:t>
      </w:r>
      <w:proofErr w:type="gramEnd"/>
      <w:r w:rsidR="03E7168C" w:rsidRPr="040B5D22">
        <w:rPr>
          <w:rStyle w:val="normaltextrun"/>
          <w:rFonts w:asciiTheme="minorHAnsi" w:eastAsiaTheme="minorEastAsia" w:hAnsiTheme="minorHAnsi" w:cstheme="minorBidi"/>
          <w:color w:val="0B0C0C"/>
          <w:sz w:val="22"/>
          <w:szCs w:val="22"/>
        </w:rPr>
        <w:t xml:space="preserve"> </w:t>
      </w:r>
    </w:p>
    <w:p w14:paraId="1F02C0B7" w14:textId="3BE01617" w:rsidR="2A06CB76" w:rsidRDefault="31924471" w:rsidP="040B5D22">
      <w:pPr>
        <w:pStyle w:val="paragraph"/>
        <w:numPr>
          <w:ilvl w:val="0"/>
          <w:numId w:val="1"/>
        </w:numPr>
        <w:spacing w:before="0" w:beforeAutospacing="0" w:after="0" w:afterAutospacing="0"/>
        <w:rPr>
          <w:rStyle w:val="normaltextrun"/>
          <w:rFonts w:asciiTheme="minorHAnsi" w:eastAsiaTheme="minorEastAsia" w:hAnsiTheme="minorHAnsi" w:cstheme="minorBidi"/>
          <w:color w:val="0B0C0C"/>
          <w:sz w:val="22"/>
          <w:szCs w:val="22"/>
        </w:rPr>
      </w:pPr>
      <w:r w:rsidRPr="040B5D22">
        <w:rPr>
          <w:rStyle w:val="normaltextrun"/>
          <w:rFonts w:asciiTheme="minorHAnsi" w:eastAsiaTheme="minorEastAsia" w:hAnsiTheme="minorHAnsi" w:cstheme="minorBidi"/>
          <w:color w:val="0B0C0C"/>
          <w:sz w:val="22"/>
          <w:szCs w:val="22"/>
        </w:rPr>
        <w:t xml:space="preserve">Lead on staff recruitment, both permanent civil servants and contractors </w:t>
      </w:r>
    </w:p>
    <w:p w14:paraId="4B75F9EC" w14:textId="73CE611B" w:rsidR="2A06CB76" w:rsidRDefault="31924471" w:rsidP="040B5D22">
      <w:pPr>
        <w:pStyle w:val="paragraph"/>
        <w:numPr>
          <w:ilvl w:val="0"/>
          <w:numId w:val="1"/>
        </w:numPr>
        <w:spacing w:before="0" w:beforeAutospacing="0" w:after="0" w:afterAutospacing="0"/>
        <w:rPr>
          <w:rStyle w:val="normaltextrun"/>
          <w:rFonts w:asciiTheme="minorHAnsi" w:eastAsiaTheme="minorEastAsia" w:hAnsiTheme="minorHAnsi" w:cstheme="minorBidi"/>
          <w:color w:val="0B0C0C"/>
          <w:sz w:val="22"/>
          <w:szCs w:val="22"/>
        </w:rPr>
      </w:pPr>
      <w:r w:rsidRPr="040B5D22">
        <w:rPr>
          <w:rStyle w:val="normaltextrun"/>
          <w:rFonts w:asciiTheme="minorHAnsi" w:eastAsiaTheme="minorEastAsia" w:hAnsiTheme="minorHAnsi" w:cstheme="minorBidi"/>
          <w:color w:val="0B0C0C"/>
          <w:sz w:val="22"/>
          <w:szCs w:val="22"/>
        </w:rPr>
        <w:t xml:space="preserve">Manage the professional development of current staff, and the capability assessments in the UR </w:t>
      </w:r>
      <w:proofErr w:type="gramStart"/>
      <w:r w:rsidRPr="040B5D22">
        <w:rPr>
          <w:rStyle w:val="normaltextrun"/>
          <w:rFonts w:asciiTheme="minorHAnsi" w:eastAsiaTheme="minorEastAsia" w:hAnsiTheme="minorHAnsi" w:cstheme="minorBidi"/>
          <w:color w:val="0B0C0C"/>
          <w:sz w:val="22"/>
          <w:szCs w:val="22"/>
        </w:rPr>
        <w:t>profession</w:t>
      </w:r>
      <w:proofErr w:type="gramEnd"/>
    </w:p>
    <w:p w14:paraId="7E60ED56" w14:textId="62C2E4B4" w:rsidR="2A06CB76" w:rsidRDefault="2A06CB76" w:rsidP="040B5D22">
      <w:pPr>
        <w:pStyle w:val="paragraph"/>
        <w:spacing w:before="0" w:beforeAutospacing="0" w:after="0" w:afterAutospacing="0"/>
        <w:rPr>
          <w:rStyle w:val="normaltextrun"/>
          <w:color w:val="0B0C0C"/>
        </w:rPr>
      </w:pPr>
    </w:p>
    <w:p w14:paraId="44CC2342" w14:textId="77777777" w:rsidR="00EE7DA3" w:rsidRDefault="00EE7DA3" w:rsidP="00C75EA9">
      <w:pPr>
        <w:pStyle w:val="paragraph"/>
        <w:spacing w:before="0" w:beforeAutospacing="0" w:after="0" w:afterAutospacing="0"/>
        <w:textAlignment w:val="baseline"/>
        <w:rPr>
          <w:rStyle w:val="normaltextrun"/>
          <w:rFonts w:asciiTheme="minorHAnsi" w:eastAsiaTheme="minorEastAsia" w:hAnsiTheme="minorHAnsi" w:cstheme="minorBidi"/>
          <w:color w:val="0B0C0C"/>
          <w:sz w:val="22"/>
          <w:szCs w:val="22"/>
        </w:rPr>
      </w:pPr>
    </w:p>
    <w:p w14:paraId="01F79B5E" w14:textId="77777777" w:rsidR="00C75EA9" w:rsidRDefault="7FBB8A85" w:rsidP="00C75EA9">
      <w:pPr>
        <w:rPr>
          <w:rFonts w:eastAsiaTheme="minorEastAsia"/>
          <w:b/>
          <w:bCs/>
        </w:rPr>
      </w:pPr>
      <w:commentRangeStart w:id="4"/>
      <w:r w:rsidRPr="040B5D22">
        <w:rPr>
          <w:rFonts w:eastAsiaTheme="minorEastAsia"/>
          <w:b/>
          <w:bCs/>
        </w:rPr>
        <w:t>Essential Skills and Experience</w:t>
      </w:r>
      <w:commentRangeEnd w:id="4"/>
      <w:r w:rsidR="00C75EA9">
        <w:rPr>
          <w:rStyle w:val="CommentReference"/>
        </w:rPr>
        <w:commentReference w:id="4"/>
      </w:r>
    </w:p>
    <w:p w14:paraId="13100CDD" w14:textId="77777777" w:rsidR="00C75EA9" w:rsidRDefault="7FBB8A85" w:rsidP="040B5D22">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40B5D22">
        <w:rPr>
          <w:rStyle w:val="normaltextrun"/>
          <w:rFonts w:asciiTheme="minorHAnsi" w:eastAsiaTheme="minorEastAsia" w:hAnsiTheme="minorHAnsi" w:cstheme="minorBidi"/>
          <w:sz w:val="22"/>
          <w:szCs w:val="22"/>
        </w:rPr>
        <w:t>You should be able to demonstrate essential skills and experience of:  </w:t>
      </w:r>
      <w:r w:rsidRPr="040B5D22">
        <w:rPr>
          <w:rStyle w:val="eop"/>
          <w:rFonts w:asciiTheme="minorHAnsi" w:eastAsiaTheme="minorEastAsia" w:hAnsiTheme="minorHAnsi" w:cstheme="minorBidi"/>
          <w:sz w:val="22"/>
          <w:szCs w:val="22"/>
        </w:rPr>
        <w:t> </w:t>
      </w:r>
    </w:p>
    <w:p w14:paraId="4F3E5F77" w14:textId="5E3BC378" w:rsidR="040B5D22" w:rsidRDefault="040B5D22" w:rsidP="040B5D22">
      <w:pPr>
        <w:pStyle w:val="paragraph"/>
        <w:spacing w:before="0" w:beforeAutospacing="0" w:after="0" w:afterAutospacing="0"/>
        <w:rPr>
          <w:rStyle w:val="eop"/>
          <w:rFonts w:asciiTheme="minorHAnsi" w:eastAsiaTheme="minorEastAsia" w:hAnsiTheme="minorHAnsi" w:cstheme="minorBidi"/>
          <w:sz w:val="22"/>
          <w:szCs w:val="22"/>
        </w:rPr>
      </w:pPr>
    </w:p>
    <w:p w14:paraId="732C30C4" w14:textId="7EF74087" w:rsidR="69D0933E" w:rsidRDefault="69D0933E" w:rsidP="040B5D22">
      <w:pPr>
        <w:pStyle w:val="paragraph"/>
        <w:numPr>
          <w:ilvl w:val="0"/>
          <w:numId w:val="11"/>
        </w:numPr>
        <w:spacing w:before="0" w:beforeAutospacing="0" w:after="0" w:afterAutospacing="0"/>
        <w:rPr>
          <w:rStyle w:val="eop"/>
          <w:rFonts w:asciiTheme="minorHAnsi" w:eastAsiaTheme="minorEastAsia" w:hAnsiTheme="minorHAnsi" w:cstheme="minorBidi"/>
          <w:sz w:val="22"/>
          <w:szCs w:val="22"/>
        </w:rPr>
      </w:pPr>
      <w:r w:rsidRPr="040B5D22">
        <w:rPr>
          <w:rStyle w:val="eop"/>
          <w:rFonts w:asciiTheme="minorHAnsi" w:eastAsiaTheme="minorEastAsia" w:hAnsiTheme="minorHAnsi" w:cstheme="minorBidi"/>
          <w:sz w:val="22"/>
          <w:szCs w:val="22"/>
        </w:rPr>
        <w:t xml:space="preserve">Working with management teams and stakeholders to understand business needs and aligning research prioritisation and delivery to these </w:t>
      </w:r>
      <w:proofErr w:type="gramStart"/>
      <w:r w:rsidRPr="040B5D22">
        <w:rPr>
          <w:rStyle w:val="eop"/>
          <w:rFonts w:asciiTheme="minorHAnsi" w:eastAsiaTheme="minorEastAsia" w:hAnsiTheme="minorHAnsi" w:cstheme="minorBidi"/>
          <w:sz w:val="22"/>
          <w:szCs w:val="22"/>
        </w:rPr>
        <w:t>needs</w:t>
      </w:r>
      <w:proofErr w:type="gramEnd"/>
    </w:p>
    <w:p w14:paraId="1E5054A1" w14:textId="55BD965F" w:rsidR="28757870" w:rsidRDefault="28757870" w:rsidP="040B5D22">
      <w:pPr>
        <w:pStyle w:val="paragraph"/>
        <w:numPr>
          <w:ilvl w:val="0"/>
          <w:numId w:val="11"/>
        </w:numPr>
        <w:spacing w:before="0" w:beforeAutospacing="0" w:after="0" w:afterAutospacing="0"/>
        <w:rPr>
          <w:rStyle w:val="eop"/>
        </w:rPr>
      </w:pPr>
      <w:r w:rsidRPr="040B5D22">
        <w:rPr>
          <w:rStyle w:val="eop"/>
          <w:rFonts w:asciiTheme="minorHAnsi" w:eastAsiaTheme="minorEastAsia" w:hAnsiTheme="minorHAnsi" w:cstheme="minorBidi"/>
          <w:sz w:val="22"/>
          <w:szCs w:val="22"/>
        </w:rPr>
        <w:t xml:space="preserve">Planning, designing and delivering user research projects and programmes in complex, challenging </w:t>
      </w:r>
      <w:proofErr w:type="gramStart"/>
      <w:r w:rsidRPr="040B5D22">
        <w:rPr>
          <w:rStyle w:val="eop"/>
          <w:rFonts w:asciiTheme="minorHAnsi" w:eastAsiaTheme="minorEastAsia" w:hAnsiTheme="minorHAnsi" w:cstheme="minorBidi"/>
          <w:sz w:val="22"/>
          <w:szCs w:val="22"/>
        </w:rPr>
        <w:t>contexts</w:t>
      </w:r>
      <w:proofErr w:type="gramEnd"/>
    </w:p>
    <w:p w14:paraId="64AECAF4" w14:textId="7A7352E3" w:rsidR="28757870" w:rsidRDefault="30F0D0C8" w:rsidP="040B5D22">
      <w:pPr>
        <w:pStyle w:val="paragraph"/>
        <w:numPr>
          <w:ilvl w:val="0"/>
          <w:numId w:val="11"/>
        </w:numPr>
        <w:spacing w:before="0" w:beforeAutospacing="0" w:after="0" w:afterAutospacing="0"/>
        <w:rPr>
          <w:rStyle w:val="eop"/>
        </w:rPr>
      </w:pPr>
      <w:r w:rsidRPr="53DC38E8">
        <w:rPr>
          <w:rStyle w:val="eop"/>
          <w:rFonts w:asciiTheme="minorHAnsi" w:eastAsiaTheme="minorEastAsia" w:hAnsiTheme="minorHAnsi" w:cstheme="minorBidi"/>
          <w:sz w:val="22"/>
          <w:szCs w:val="22"/>
        </w:rPr>
        <w:t>Managing, mentoring or leading a team</w:t>
      </w:r>
      <w:r w:rsidR="328CA129" w:rsidRPr="53DC38E8">
        <w:rPr>
          <w:rStyle w:val="eop"/>
          <w:rFonts w:asciiTheme="minorHAnsi" w:eastAsiaTheme="minorEastAsia" w:hAnsiTheme="minorHAnsi" w:cstheme="minorBidi"/>
          <w:sz w:val="22"/>
          <w:szCs w:val="22"/>
        </w:rPr>
        <w:t xml:space="preserve">, </w:t>
      </w:r>
      <w:r w:rsidR="28757870" w:rsidRPr="53DC38E8">
        <w:rPr>
          <w:rStyle w:val="eop"/>
          <w:rFonts w:asciiTheme="minorHAnsi" w:eastAsiaTheme="minorEastAsia" w:hAnsiTheme="minorHAnsi" w:cstheme="minorBidi"/>
          <w:sz w:val="22"/>
          <w:szCs w:val="22"/>
        </w:rPr>
        <w:t>ensuring the</w:t>
      </w:r>
      <w:r w:rsidR="6167AA61" w:rsidRPr="53DC38E8">
        <w:rPr>
          <w:rStyle w:val="eop"/>
          <w:rFonts w:asciiTheme="minorHAnsi" w:eastAsiaTheme="minorEastAsia" w:hAnsiTheme="minorHAnsi" w:cstheme="minorBidi"/>
          <w:sz w:val="22"/>
          <w:szCs w:val="22"/>
        </w:rPr>
        <w:t>y a</w:t>
      </w:r>
      <w:r w:rsidR="28757870" w:rsidRPr="53DC38E8">
        <w:rPr>
          <w:rStyle w:val="eop"/>
          <w:rFonts w:asciiTheme="minorHAnsi" w:eastAsiaTheme="minorEastAsia" w:hAnsiTheme="minorHAnsi" w:cstheme="minorBidi"/>
          <w:sz w:val="22"/>
          <w:szCs w:val="22"/>
        </w:rPr>
        <w:t xml:space="preserve">re performing against delivery goals and working to develop their </w:t>
      </w:r>
      <w:proofErr w:type="gramStart"/>
      <w:r w:rsidR="28757870" w:rsidRPr="53DC38E8">
        <w:rPr>
          <w:rStyle w:val="eop"/>
          <w:rFonts w:asciiTheme="minorHAnsi" w:eastAsiaTheme="minorEastAsia" w:hAnsiTheme="minorHAnsi" w:cstheme="minorBidi"/>
          <w:sz w:val="22"/>
          <w:szCs w:val="22"/>
        </w:rPr>
        <w:t>capability</w:t>
      </w:r>
      <w:proofErr w:type="gramEnd"/>
      <w:r w:rsidR="28757870" w:rsidRPr="53DC38E8">
        <w:rPr>
          <w:rStyle w:val="eop"/>
          <w:rFonts w:asciiTheme="minorHAnsi" w:eastAsiaTheme="minorEastAsia" w:hAnsiTheme="minorHAnsi" w:cstheme="minorBidi"/>
          <w:sz w:val="22"/>
          <w:szCs w:val="22"/>
        </w:rPr>
        <w:t xml:space="preserve"> </w:t>
      </w:r>
    </w:p>
    <w:p w14:paraId="700B5BF6" w14:textId="4F9A7543" w:rsidR="28757870" w:rsidRDefault="28757870" w:rsidP="040B5D22">
      <w:pPr>
        <w:pStyle w:val="paragraph"/>
        <w:numPr>
          <w:ilvl w:val="0"/>
          <w:numId w:val="11"/>
        </w:numPr>
        <w:spacing w:before="0" w:beforeAutospacing="0" w:after="0" w:afterAutospacing="0"/>
        <w:rPr>
          <w:rStyle w:val="eop"/>
        </w:rPr>
      </w:pPr>
      <w:r w:rsidRPr="040B5D22">
        <w:rPr>
          <w:rStyle w:val="eop"/>
          <w:rFonts w:asciiTheme="minorHAnsi" w:eastAsiaTheme="minorEastAsia" w:hAnsiTheme="minorHAnsi" w:cstheme="minorBidi"/>
          <w:sz w:val="22"/>
          <w:szCs w:val="22"/>
        </w:rPr>
        <w:t>Providing oversight and quality assurance of multiple user research projects at the same time</w:t>
      </w:r>
    </w:p>
    <w:p w14:paraId="567F48B4" w14:textId="4FA6FECF" w:rsidR="28757870" w:rsidRDefault="28757870" w:rsidP="040B5D22">
      <w:pPr>
        <w:pStyle w:val="paragraph"/>
        <w:numPr>
          <w:ilvl w:val="0"/>
          <w:numId w:val="11"/>
        </w:numPr>
        <w:spacing w:before="0" w:beforeAutospacing="0" w:after="0" w:afterAutospacing="0"/>
        <w:rPr>
          <w:rStyle w:val="eop"/>
          <w:rFonts w:asciiTheme="minorHAnsi" w:eastAsiaTheme="minorEastAsia" w:hAnsiTheme="minorHAnsi" w:cstheme="minorBidi"/>
          <w:sz w:val="22"/>
          <w:szCs w:val="22"/>
        </w:rPr>
      </w:pPr>
      <w:r w:rsidRPr="040B5D22">
        <w:rPr>
          <w:rStyle w:val="eop"/>
          <w:rFonts w:asciiTheme="minorHAnsi" w:eastAsiaTheme="minorEastAsia" w:hAnsiTheme="minorHAnsi" w:cstheme="minorBidi"/>
          <w:sz w:val="22"/>
          <w:szCs w:val="22"/>
        </w:rPr>
        <w:t xml:space="preserve">Effectively advocating for the user and for good user research, advising stakeholders </w:t>
      </w:r>
      <w:r w:rsidR="6A468C46" w:rsidRPr="040B5D22">
        <w:rPr>
          <w:rStyle w:val="eop"/>
          <w:rFonts w:asciiTheme="minorHAnsi" w:eastAsiaTheme="minorEastAsia" w:hAnsiTheme="minorHAnsi" w:cstheme="minorBidi"/>
          <w:sz w:val="22"/>
          <w:szCs w:val="22"/>
        </w:rPr>
        <w:t>and building their</w:t>
      </w:r>
      <w:r w:rsidRPr="040B5D22">
        <w:rPr>
          <w:rStyle w:val="eop"/>
          <w:rFonts w:asciiTheme="minorHAnsi" w:eastAsiaTheme="minorEastAsia" w:hAnsiTheme="minorHAnsi" w:cstheme="minorBidi"/>
          <w:sz w:val="22"/>
          <w:szCs w:val="22"/>
        </w:rPr>
        <w:t xml:space="preserve"> buy-in </w:t>
      </w:r>
      <w:r w:rsidR="54132B6D" w:rsidRPr="040B5D22">
        <w:rPr>
          <w:rStyle w:val="eop"/>
          <w:rFonts w:asciiTheme="minorHAnsi" w:eastAsiaTheme="minorEastAsia" w:hAnsiTheme="minorHAnsi" w:cstheme="minorBidi"/>
          <w:sz w:val="22"/>
          <w:szCs w:val="22"/>
        </w:rPr>
        <w:t xml:space="preserve">of </w:t>
      </w:r>
      <w:r w:rsidRPr="040B5D22">
        <w:rPr>
          <w:rStyle w:val="eop"/>
          <w:rFonts w:asciiTheme="minorHAnsi" w:eastAsiaTheme="minorEastAsia" w:hAnsiTheme="minorHAnsi" w:cstheme="minorBidi"/>
          <w:sz w:val="22"/>
          <w:szCs w:val="22"/>
        </w:rPr>
        <w:t>the value of user-centred practice</w:t>
      </w:r>
    </w:p>
    <w:p w14:paraId="2B005AE4" w14:textId="08776D79" w:rsidR="0B784BD0" w:rsidRDefault="0B784BD0" w:rsidP="040B5D22">
      <w:pPr>
        <w:pStyle w:val="paragraph"/>
        <w:numPr>
          <w:ilvl w:val="0"/>
          <w:numId w:val="11"/>
        </w:numPr>
        <w:spacing w:before="0" w:beforeAutospacing="0" w:after="0" w:afterAutospacing="0"/>
        <w:rPr>
          <w:rStyle w:val="eop"/>
        </w:rPr>
      </w:pPr>
      <w:r w:rsidRPr="040B5D22">
        <w:rPr>
          <w:rStyle w:val="eop"/>
          <w:rFonts w:asciiTheme="minorHAnsi" w:eastAsiaTheme="minorEastAsia" w:hAnsiTheme="minorHAnsi" w:cstheme="minorBidi"/>
          <w:sz w:val="22"/>
          <w:szCs w:val="22"/>
        </w:rPr>
        <w:t xml:space="preserve">Responding to delivery pressures of an agile environment, demonstrating good professional judgement, </w:t>
      </w:r>
      <w:proofErr w:type="gramStart"/>
      <w:r w:rsidRPr="040B5D22">
        <w:rPr>
          <w:rStyle w:val="eop"/>
          <w:rFonts w:asciiTheme="minorHAnsi" w:eastAsiaTheme="minorEastAsia" w:hAnsiTheme="minorHAnsi" w:cstheme="minorBidi"/>
          <w:sz w:val="22"/>
          <w:szCs w:val="22"/>
        </w:rPr>
        <w:t>flexibility</w:t>
      </w:r>
      <w:proofErr w:type="gramEnd"/>
      <w:r w:rsidRPr="040B5D22">
        <w:rPr>
          <w:rStyle w:val="eop"/>
          <w:rFonts w:asciiTheme="minorHAnsi" w:eastAsiaTheme="minorEastAsia" w:hAnsiTheme="minorHAnsi" w:cstheme="minorBidi"/>
          <w:sz w:val="22"/>
          <w:szCs w:val="22"/>
        </w:rPr>
        <w:t xml:space="preserve"> and pragmatism</w:t>
      </w:r>
    </w:p>
    <w:p w14:paraId="54F2F516" w14:textId="77777777" w:rsidR="00EE7DA3" w:rsidRDefault="00EE7DA3" w:rsidP="00C75EA9">
      <w:pPr>
        <w:rPr>
          <w:rFonts w:eastAsiaTheme="minorEastAsia"/>
          <w:color w:val="0B0C0C"/>
          <w:lang w:eastAsia="en-GB"/>
        </w:rPr>
      </w:pPr>
    </w:p>
    <w:p w14:paraId="3879538E" w14:textId="77777777" w:rsidR="00C75EA9" w:rsidRPr="00815C57" w:rsidRDefault="00C75EA9" w:rsidP="00C75EA9">
      <w:pPr>
        <w:rPr>
          <w:rStyle w:val="eop"/>
          <w:rFonts w:eastAsiaTheme="minorEastAsia"/>
        </w:rPr>
      </w:pPr>
      <w:r w:rsidRPr="4057CA62">
        <w:rPr>
          <w:rStyle w:val="normaltextrun"/>
          <w:rFonts w:eastAsiaTheme="minorEastAsia"/>
          <w:b/>
          <w:bCs/>
        </w:rPr>
        <w:t>Assessment and Interview   </w:t>
      </w:r>
      <w:r w:rsidRPr="4057CA62">
        <w:rPr>
          <w:rStyle w:val="eop"/>
          <w:rFonts w:eastAsiaTheme="minorEastAsia"/>
        </w:rPr>
        <w:t> </w:t>
      </w:r>
    </w:p>
    <w:p w14:paraId="2187426F" w14:textId="63A31AB1" w:rsidR="00C75EA9" w:rsidRDefault="00C75EA9" w:rsidP="00C75EA9">
      <w:pPr>
        <w:jc w:val="both"/>
        <w:rPr>
          <w:rFonts w:eastAsiaTheme="minorEastAsia"/>
        </w:rPr>
      </w:pPr>
      <w:r w:rsidRPr="4057CA62">
        <w:rPr>
          <w:rFonts w:eastAsiaTheme="minorEastAsia"/>
        </w:rPr>
        <w:t xml:space="preserve">This vacancy is using </w:t>
      </w:r>
      <w:hyperlink r:id="rId20">
        <w:r w:rsidRPr="4057CA62">
          <w:rPr>
            <w:rStyle w:val="Hyperlink"/>
            <w:rFonts w:eastAsiaTheme="minorEastAsia"/>
          </w:rPr>
          <w:t>Success Profiles</w:t>
        </w:r>
      </w:hyperlink>
      <w:r w:rsidRPr="4057CA62">
        <w:rPr>
          <w:rFonts w:eastAsiaTheme="minorEastAsia"/>
        </w:rPr>
        <w:t xml:space="preserve">, and will assess your </w:t>
      </w:r>
      <w:r w:rsidR="00804968">
        <w:rPr>
          <w:rFonts w:eastAsiaTheme="minorEastAsia"/>
          <w:i/>
          <w:iCs/>
        </w:rPr>
        <w:t>Strengths, T</w:t>
      </w:r>
      <w:r w:rsidRPr="4057CA62">
        <w:rPr>
          <w:rFonts w:eastAsiaTheme="minorEastAsia"/>
          <w:i/>
          <w:iCs/>
        </w:rPr>
        <w:t xml:space="preserve">echnical </w:t>
      </w:r>
      <w:proofErr w:type="gramStart"/>
      <w:r w:rsidRPr="4057CA62">
        <w:rPr>
          <w:rFonts w:eastAsiaTheme="minorEastAsia"/>
          <w:i/>
          <w:iCs/>
        </w:rPr>
        <w:t>Skills</w:t>
      </w:r>
      <w:proofErr w:type="gramEnd"/>
      <w:r w:rsidRPr="4057CA62">
        <w:rPr>
          <w:rFonts w:eastAsiaTheme="minorEastAsia"/>
          <w:i/>
          <w:iCs/>
        </w:rPr>
        <w:t xml:space="preserve"> </w:t>
      </w:r>
      <w:r w:rsidRPr="4057CA62">
        <w:rPr>
          <w:rFonts w:eastAsiaTheme="minorEastAsia"/>
        </w:rPr>
        <w:t xml:space="preserve">and </w:t>
      </w:r>
      <w:r w:rsidRPr="4057CA62">
        <w:rPr>
          <w:rFonts w:eastAsiaTheme="minorEastAsia"/>
          <w:i/>
          <w:iCs/>
        </w:rPr>
        <w:t>Behaviours.</w:t>
      </w:r>
    </w:p>
    <w:p w14:paraId="5D0C599D" w14:textId="77777777" w:rsidR="00C75EA9" w:rsidRDefault="00C75EA9" w:rsidP="00C75EA9">
      <w:pPr>
        <w:jc w:val="both"/>
        <w:rPr>
          <w:rFonts w:eastAsiaTheme="minorEastAsia"/>
        </w:rPr>
      </w:pPr>
      <w:r w:rsidRPr="4057CA62">
        <w:rPr>
          <w:rFonts w:eastAsiaTheme="minorEastAsia"/>
        </w:rPr>
        <w:lastRenderedPageBreak/>
        <w:t xml:space="preserve">Unless otherwise specified, all interviews are currently being held online. Please ensure that you check your emails regularly as all updates from us will be sent to you this way. </w:t>
      </w:r>
    </w:p>
    <w:p w14:paraId="3DD6CC34" w14:textId="50FA89F3" w:rsidR="00C75EA9" w:rsidRPr="00430BA4" w:rsidRDefault="2972B776" w:rsidP="44DE86D3">
      <w:pPr>
        <w:jc w:val="both"/>
        <w:rPr>
          <w:rFonts w:eastAsiaTheme="minorEastAsia"/>
        </w:rPr>
      </w:pPr>
      <w:r w:rsidRPr="254F8C42">
        <w:rPr>
          <w:rFonts w:eastAsiaTheme="minorEastAsia"/>
        </w:rPr>
        <w:t>DBT s</w:t>
      </w:r>
      <w:r w:rsidR="00C75EA9" w:rsidRPr="254F8C42">
        <w:rPr>
          <w:rFonts w:eastAsiaTheme="minorEastAsia"/>
        </w:rPr>
        <w:t xml:space="preserve">ift will take place week commencing: </w:t>
      </w:r>
      <w:r w:rsidR="04EE338E" w:rsidRPr="254F8C42">
        <w:rPr>
          <w:rFonts w:eastAsiaTheme="minorEastAsia"/>
        </w:rPr>
        <w:t>Monday 27</w:t>
      </w:r>
      <w:r w:rsidR="04EE338E" w:rsidRPr="254F8C42">
        <w:rPr>
          <w:rFonts w:eastAsiaTheme="minorEastAsia"/>
          <w:vertAlign w:val="superscript"/>
        </w:rPr>
        <w:t>th</w:t>
      </w:r>
      <w:r w:rsidR="04EE338E" w:rsidRPr="254F8C42">
        <w:rPr>
          <w:rFonts w:eastAsiaTheme="minorEastAsia"/>
        </w:rPr>
        <w:t xml:space="preserve"> November 2023</w:t>
      </w:r>
    </w:p>
    <w:p w14:paraId="7464BD81" w14:textId="380791A4" w:rsidR="00C75EA9" w:rsidRPr="00430BA4" w:rsidRDefault="00C75EA9" w:rsidP="254F8C42">
      <w:pPr>
        <w:jc w:val="both"/>
        <w:rPr>
          <w:rFonts w:eastAsiaTheme="minorEastAsia"/>
          <w:highlight w:val="yellow"/>
        </w:rPr>
      </w:pPr>
      <w:r w:rsidRPr="254F8C42">
        <w:rPr>
          <w:rFonts w:eastAsiaTheme="minorEastAsia"/>
        </w:rPr>
        <w:t xml:space="preserve">Interviews will take place week commencing: </w:t>
      </w:r>
      <w:r w:rsidR="18199DA5" w:rsidRPr="254F8C42">
        <w:rPr>
          <w:rFonts w:eastAsiaTheme="minorEastAsia"/>
        </w:rPr>
        <w:t>Monday 4</w:t>
      </w:r>
      <w:r w:rsidR="18199DA5" w:rsidRPr="254F8C42">
        <w:rPr>
          <w:rFonts w:eastAsiaTheme="minorEastAsia"/>
          <w:vertAlign w:val="superscript"/>
        </w:rPr>
        <w:t>th</w:t>
      </w:r>
      <w:r w:rsidR="18199DA5" w:rsidRPr="254F8C42">
        <w:rPr>
          <w:rFonts w:eastAsiaTheme="minorEastAsia"/>
        </w:rPr>
        <w:t xml:space="preserve"> November 2023</w:t>
      </w:r>
    </w:p>
    <w:p w14:paraId="57C6FD2A" w14:textId="77777777" w:rsidR="00C75EA9" w:rsidRPr="00430BA4" w:rsidRDefault="00C75EA9" w:rsidP="53DC38E8">
      <w:pPr>
        <w:rPr>
          <w:rFonts w:eastAsiaTheme="minorEastAsia"/>
        </w:rPr>
      </w:pPr>
      <w:r w:rsidRPr="614F9E13">
        <w:rPr>
          <w:rFonts w:eastAsiaTheme="minorEastAsia"/>
        </w:rPr>
        <w:t xml:space="preserve">Please notes these dates are indicative and may be subject to change. </w:t>
      </w:r>
    </w:p>
    <w:p w14:paraId="4567DAD8" w14:textId="11597CD5" w:rsidR="53DC38E8" w:rsidRDefault="11C1B8DA" w:rsidP="614F9E13">
      <w:r w:rsidRPr="614F9E13">
        <w:rPr>
          <w:rStyle w:val="normaltextrun"/>
          <w:rFonts w:ascii="Calibri" w:eastAsia="Calibri" w:hAnsi="Calibri" w:cs="Calibri"/>
          <w:color w:val="000000" w:themeColor="text1"/>
        </w:rPr>
        <w:t>As part of the </w:t>
      </w:r>
      <w:hyperlink r:id="rId21">
        <w:r w:rsidRPr="614F9E13">
          <w:rPr>
            <w:rStyle w:val="Hyperlink"/>
            <w:rFonts w:ascii="Calibri" w:eastAsia="Calibri" w:hAnsi="Calibri" w:cs="Calibri"/>
            <w:color w:val="0000FF"/>
            <w:u w:val="none"/>
          </w:rPr>
          <w:t>application process</w:t>
        </w:r>
      </w:hyperlink>
      <w:r w:rsidRPr="614F9E13">
        <w:rPr>
          <w:rStyle w:val="normaltextrun"/>
          <w:rFonts w:ascii="Calibri" w:eastAsia="Calibri" w:hAnsi="Calibri" w:cs="Calibri"/>
          <w:color w:val="000000" w:themeColor="text1"/>
        </w:rPr>
        <w:t> you will be asked to upload a CV which outlines your experience, skills and fit for the role. Inspire People will assess your application against the essential criteria listed above to compile a longlist of applications, which will then be sifted by DBT. If you are progressed through at this stage, you will be asked to complete a short, pre-recorded video screening interview with Inspire People or alternately provide written answers to questions. These applications will then be sifted by DBT hiring managers</w:t>
      </w:r>
      <w:r w:rsidRPr="614F9E13">
        <w:rPr>
          <w:rStyle w:val="normaltextrun"/>
          <w:rFonts w:ascii="Calibri" w:eastAsia="Calibri" w:hAnsi="Calibri" w:cs="Calibri"/>
          <w:color w:val="263238"/>
        </w:rPr>
        <w:t xml:space="preserve">. If you are successful at this sift, you will be invited to interview. </w:t>
      </w:r>
      <w:r w:rsidRPr="614F9E13">
        <w:rPr>
          <w:rFonts w:ascii="Calibri" w:eastAsia="Calibri" w:hAnsi="Calibri" w:cs="Calibri"/>
        </w:rPr>
        <w:t xml:space="preserve"> </w:t>
      </w:r>
    </w:p>
    <w:p w14:paraId="0BC3A888" w14:textId="2DDDBEE2" w:rsidR="53DC38E8" w:rsidRDefault="53DC38E8" w:rsidP="614F9E13">
      <w:pPr>
        <w:spacing w:after="120" w:line="288" w:lineRule="auto"/>
        <w:jc w:val="both"/>
        <w:rPr>
          <w:rFonts w:eastAsiaTheme="minorEastAsia"/>
          <w:color w:val="000000" w:themeColor="text1"/>
        </w:rPr>
      </w:pPr>
    </w:p>
    <w:p w14:paraId="7E432163" w14:textId="02D3785E" w:rsidR="00C75EA9" w:rsidRPr="00430BA4" w:rsidRDefault="00C75EA9" w:rsidP="53DC38E8">
      <w:pPr>
        <w:rPr>
          <w:rStyle w:val="eop"/>
        </w:rPr>
      </w:pPr>
      <w:r w:rsidRPr="53DC38E8">
        <w:rPr>
          <w:rStyle w:val="normaltextrun"/>
          <w:b/>
          <w:bCs/>
        </w:rPr>
        <w:t xml:space="preserve">How you’ll be </w:t>
      </w:r>
      <w:r w:rsidR="27F27EB5" w:rsidRPr="53DC38E8">
        <w:rPr>
          <w:rStyle w:val="normaltextrun"/>
          <w:b/>
          <w:bCs/>
        </w:rPr>
        <w:t>interviewed</w:t>
      </w:r>
    </w:p>
    <w:p w14:paraId="7064C959" w14:textId="6D52A349" w:rsidR="00C75EA9" w:rsidRPr="00430BA4" w:rsidRDefault="7FBB8A85" w:rsidP="254F8C42">
      <w:pPr>
        <w:rPr>
          <w:rStyle w:val="normaltextrun"/>
          <w:color w:val="242424"/>
        </w:rPr>
      </w:pPr>
      <w:r w:rsidRPr="254F8C42">
        <w:rPr>
          <w:rStyle w:val="normaltextrun"/>
          <w:color w:val="000000" w:themeColor="text1"/>
        </w:rPr>
        <w:t xml:space="preserve">At the </w:t>
      </w:r>
      <w:hyperlink r:id="rId22">
        <w:r w:rsidRPr="254F8C42">
          <w:rPr>
            <w:rStyle w:val="normaltextrun"/>
            <w:color w:val="0563C1"/>
            <w:u w:val="single"/>
          </w:rPr>
          <w:t>interview stage</w:t>
        </w:r>
      </w:hyperlink>
      <w:r w:rsidRPr="254F8C42">
        <w:rPr>
          <w:rStyle w:val="normaltextrun"/>
          <w:color w:val="000000" w:themeColor="text1"/>
        </w:rPr>
        <w:t xml:space="preserve"> for this role, </w:t>
      </w:r>
      <w:r w:rsidRPr="254F8C42">
        <w:rPr>
          <w:rStyle w:val="normaltextrun"/>
          <w:color w:val="242424"/>
        </w:rPr>
        <w:t xml:space="preserve">you will be asked to demonstrate relevant </w:t>
      </w:r>
      <w:r w:rsidR="54596BEE" w:rsidRPr="254F8C42">
        <w:rPr>
          <w:rStyle w:val="normaltextrun"/>
          <w:color w:val="242424"/>
        </w:rPr>
        <w:t>S</w:t>
      </w:r>
      <w:r w:rsidR="00653AB6" w:rsidRPr="254F8C42">
        <w:rPr>
          <w:rStyle w:val="normaltextrun"/>
          <w:color w:val="242424"/>
        </w:rPr>
        <w:t xml:space="preserve">trengths, </w:t>
      </w:r>
      <w:r w:rsidR="448BC87F" w:rsidRPr="254F8C42">
        <w:rPr>
          <w:rStyle w:val="normaltextrun"/>
          <w:color w:val="242424"/>
        </w:rPr>
        <w:t>T</w:t>
      </w:r>
      <w:r w:rsidRPr="254F8C42">
        <w:rPr>
          <w:rStyle w:val="normaltextrun"/>
          <w:color w:val="242424"/>
        </w:rPr>
        <w:t xml:space="preserve">echnical </w:t>
      </w:r>
      <w:r w:rsidR="77CCE70B" w:rsidRPr="254F8C42">
        <w:rPr>
          <w:rStyle w:val="normaltextrun"/>
          <w:color w:val="242424"/>
        </w:rPr>
        <w:t>S</w:t>
      </w:r>
      <w:r w:rsidRPr="254F8C42">
        <w:rPr>
          <w:rStyle w:val="normaltextrun"/>
          <w:color w:val="242424"/>
        </w:rPr>
        <w:t xml:space="preserve">kills and </w:t>
      </w:r>
      <w:r w:rsidR="23B7457D" w:rsidRPr="254F8C42">
        <w:rPr>
          <w:rStyle w:val="normaltextrun"/>
          <w:color w:val="242424"/>
        </w:rPr>
        <w:t>B</w:t>
      </w:r>
      <w:r w:rsidRPr="254F8C42">
        <w:rPr>
          <w:rStyle w:val="normaltextrun"/>
          <w:color w:val="242424"/>
        </w:rPr>
        <w:t>ehaviours</w:t>
      </w:r>
      <w:r w:rsidRPr="254F8C42">
        <w:rPr>
          <w:rStyle w:val="normaltextrun"/>
          <w:b/>
          <w:bCs/>
          <w:color w:val="242424"/>
        </w:rPr>
        <w:t> </w:t>
      </w:r>
      <w:r w:rsidRPr="254F8C42">
        <w:rPr>
          <w:rStyle w:val="normaltextrun"/>
          <w:color w:val="242424"/>
        </w:rPr>
        <w:t>from the </w:t>
      </w:r>
      <w:hyperlink r:id="rId23">
        <w:r w:rsidRPr="254F8C42">
          <w:rPr>
            <w:rStyle w:val="normaltextrun"/>
            <w:color w:val="0563C1"/>
            <w:u w:val="single"/>
          </w:rPr>
          <w:t>Success Profiles</w:t>
        </w:r>
      </w:hyperlink>
      <w:r w:rsidRPr="254F8C42">
        <w:rPr>
          <w:rStyle w:val="normaltextrun"/>
          <w:color w:val="242424"/>
        </w:rPr>
        <w:t xml:space="preserve"> framework. A role-specific list of </w:t>
      </w:r>
      <w:r w:rsidR="02B7A995" w:rsidRPr="254F8C42">
        <w:rPr>
          <w:rStyle w:val="normaltextrun"/>
          <w:color w:val="242424"/>
        </w:rPr>
        <w:t>T</w:t>
      </w:r>
      <w:r w:rsidR="006D7C6D" w:rsidRPr="254F8C42">
        <w:rPr>
          <w:rStyle w:val="normaltextrun"/>
          <w:color w:val="242424"/>
        </w:rPr>
        <w:t xml:space="preserve">echnical </w:t>
      </w:r>
      <w:r w:rsidR="032C2D09" w:rsidRPr="254F8C42">
        <w:rPr>
          <w:rStyle w:val="normaltextrun"/>
          <w:color w:val="242424"/>
        </w:rPr>
        <w:t>S</w:t>
      </w:r>
      <w:r w:rsidR="006D7C6D" w:rsidRPr="254F8C42">
        <w:rPr>
          <w:rStyle w:val="normaltextrun"/>
          <w:color w:val="242424"/>
        </w:rPr>
        <w:t xml:space="preserve">kills and </w:t>
      </w:r>
      <w:r w:rsidR="759A6D1D" w:rsidRPr="254F8C42">
        <w:rPr>
          <w:rStyle w:val="normaltextrun"/>
          <w:color w:val="242424"/>
        </w:rPr>
        <w:t>B</w:t>
      </w:r>
      <w:r w:rsidR="006D7C6D" w:rsidRPr="254F8C42">
        <w:rPr>
          <w:rStyle w:val="normaltextrun"/>
          <w:color w:val="242424"/>
        </w:rPr>
        <w:t>ehaviours</w:t>
      </w:r>
      <w:r w:rsidRPr="254F8C42">
        <w:rPr>
          <w:rStyle w:val="normaltextrun"/>
          <w:color w:val="242424"/>
        </w:rPr>
        <w:t xml:space="preserve"> can be found below.</w:t>
      </w:r>
      <w:r w:rsidR="006D7C6D" w:rsidRPr="254F8C42">
        <w:rPr>
          <w:rStyle w:val="normaltextrun"/>
          <w:color w:val="242424"/>
        </w:rPr>
        <w:t xml:space="preserve"> The </w:t>
      </w:r>
      <w:r w:rsidR="422E0D06" w:rsidRPr="254F8C42">
        <w:rPr>
          <w:rStyle w:val="normaltextrun"/>
          <w:color w:val="242424"/>
        </w:rPr>
        <w:t>S</w:t>
      </w:r>
      <w:r w:rsidR="006D7C6D" w:rsidRPr="254F8C42">
        <w:rPr>
          <w:rStyle w:val="normaltextrun"/>
          <w:color w:val="242424"/>
        </w:rPr>
        <w:t>trengths we are looking for are not shared ahead of the interview.</w:t>
      </w:r>
      <w:r w:rsidRPr="254F8C42">
        <w:rPr>
          <w:rStyle w:val="normaltextrun"/>
          <w:color w:val="242424"/>
        </w:rPr>
        <w:t xml:space="preserve"> </w:t>
      </w:r>
    </w:p>
    <w:p w14:paraId="2A01125F" w14:textId="633CCA7A" w:rsidR="694D9983" w:rsidRDefault="694D9983" w:rsidP="53DC38E8">
      <w:pPr>
        <w:rPr>
          <w:rStyle w:val="normaltextrun"/>
          <w:color w:val="242424"/>
        </w:rPr>
      </w:pPr>
      <w:r w:rsidRPr="254F8C42">
        <w:rPr>
          <w:rStyle w:val="normaltextrun"/>
          <w:color w:val="242424"/>
        </w:rPr>
        <w:t>You will be asked to deliver a presentation at interview and will be informed of the topic closer to the time.</w:t>
      </w:r>
    </w:p>
    <w:p w14:paraId="7AF1E908" w14:textId="77777777" w:rsidR="00C75EA9" w:rsidRPr="00430BA4" w:rsidRDefault="00C75EA9" w:rsidP="00C75EA9">
      <w:pPr>
        <w:rPr>
          <w:rFonts w:cstheme="minorHAnsi"/>
        </w:rPr>
      </w:pPr>
      <w:r w:rsidRPr="00430BA4">
        <w:rPr>
          <w:rStyle w:val="normaltextrun"/>
          <w:rFonts w:cstheme="minorHAnsi"/>
        </w:rPr>
        <w:t>There will be a technical element within the interview where you will be asked questions about your specific professional skills and knowledge relating directly to the job role. </w:t>
      </w:r>
      <w:r w:rsidRPr="00430BA4">
        <w:rPr>
          <w:rStyle w:val="eop"/>
          <w:rFonts w:cstheme="minorHAnsi"/>
        </w:rPr>
        <w:t> </w:t>
      </w:r>
    </w:p>
    <w:p w14:paraId="0DD936C9" w14:textId="2A642653" w:rsidR="00C75EA9" w:rsidRPr="003A798E" w:rsidRDefault="00C75EA9" w:rsidP="00EE7DA3">
      <w:pPr>
        <w:rPr>
          <w:rStyle w:val="eop"/>
          <w:rFonts w:cstheme="minorHAnsi"/>
        </w:rPr>
      </w:pPr>
      <w:r w:rsidRPr="00430BA4">
        <w:rPr>
          <w:rStyle w:val="normaltextrun"/>
          <w:rFonts w:cstheme="minorHAnsi"/>
        </w:rPr>
        <w:t xml:space="preserve">We will </w:t>
      </w:r>
      <w:r w:rsidRPr="003A798E">
        <w:rPr>
          <w:rStyle w:val="normaltextrun"/>
          <w:rFonts w:cstheme="minorHAnsi"/>
        </w:rPr>
        <w:t>assess you against the following technical skills:</w:t>
      </w:r>
      <w:r w:rsidRPr="003A798E">
        <w:rPr>
          <w:rStyle w:val="eop"/>
          <w:rFonts w:cstheme="minorHAnsi"/>
        </w:rPr>
        <w:t> </w:t>
      </w:r>
    </w:p>
    <w:p w14:paraId="4E266507" w14:textId="77777777" w:rsidR="00F265FC" w:rsidRPr="003A798E" w:rsidRDefault="00F265FC" w:rsidP="00F265FC">
      <w:pPr>
        <w:pStyle w:val="ListParagraph"/>
        <w:numPr>
          <w:ilvl w:val="0"/>
          <w:numId w:val="8"/>
        </w:numPr>
        <w:spacing w:after="0" w:line="240" w:lineRule="auto"/>
        <w:rPr>
          <w:rFonts w:cstheme="minorHAnsi"/>
          <w:spacing w:val="4"/>
          <w:shd w:val="clear" w:color="auto" w:fill="FFFFFF"/>
        </w:rPr>
      </w:pPr>
      <w:r w:rsidRPr="003A798E">
        <w:rPr>
          <w:rFonts w:cstheme="minorHAnsi"/>
          <w:spacing w:val="4"/>
          <w:shd w:val="clear" w:color="auto" w:fill="FFFFFF"/>
        </w:rPr>
        <w:t>Research Skills (including research planning and design)</w:t>
      </w:r>
    </w:p>
    <w:p w14:paraId="31FE8DB8" w14:textId="77777777" w:rsidR="00F265FC" w:rsidRPr="003A798E" w:rsidRDefault="00F265FC" w:rsidP="00F265FC">
      <w:pPr>
        <w:pStyle w:val="ListParagraph"/>
        <w:numPr>
          <w:ilvl w:val="0"/>
          <w:numId w:val="8"/>
        </w:numPr>
        <w:spacing w:after="0" w:line="240" w:lineRule="auto"/>
        <w:rPr>
          <w:rFonts w:cstheme="minorHAnsi"/>
          <w:spacing w:val="4"/>
          <w:shd w:val="clear" w:color="auto" w:fill="FFFFFF"/>
        </w:rPr>
      </w:pPr>
      <w:r w:rsidRPr="003A798E">
        <w:rPr>
          <w:rFonts w:cstheme="minorHAnsi"/>
          <w:spacing w:val="4"/>
          <w:shd w:val="clear" w:color="auto" w:fill="FFFFFF"/>
        </w:rPr>
        <w:t>Analysis and Synthesis</w:t>
      </w:r>
    </w:p>
    <w:p w14:paraId="0D8F8CF6" w14:textId="77777777" w:rsidR="00F265FC" w:rsidRPr="003A798E" w:rsidRDefault="00F265FC" w:rsidP="00F265FC">
      <w:pPr>
        <w:pStyle w:val="ListParagraph"/>
        <w:numPr>
          <w:ilvl w:val="0"/>
          <w:numId w:val="8"/>
        </w:numPr>
        <w:spacing w:after="0" w:line="240" w:lineRule="auto"/>
        <w:rPr>
          <w:rFonts w:cstheme="minorHAnsi"/>
          <w:spacing w:val="4"/>
          <w:shd w:val="clear" w:color="auto" w:fill="FFFFFF"/>
        </w:rPr>
      </w:pPr>
      <w:r w:rsidRPr="003A798E">
        <w:rPr>
          <w:rFonts w:cstheme="minorHAnsi"/>
          <w:spacing w:val="4"/>
          <w:shd w:val="clear" w:color="auto" w:fill="FFFFFF"/>
        </w:rPr>
        <w:t>Inclusive research</w:t>
      </w:r>
    </w:p>
    <w:p w14:paraId="571F66EC" w14:textId="77777777" w:rsidR="00F265FC" w:rsidRPr="003A798E" w:rsidRDefault="00F265FC" w:rsidP="00F265FC">
      <w:pPr>
        <w:pStyle w:val="ListParagraph"/>
        <w:numPr>
          <w:ilvl w:val="0"/>
          <w:numId w:val="8"/>
        </w:numPr>
        <w:spacing w:after="0" w:line="240" w:lineRule="auto"/>
        <w:rPr>
          <w:rFonts w:cstheme="minorHAnsi"/>
          <w:spacing w:val="4"/>
          <w:shd w:val="clear" w:color="auto" w:fill="FFFFFF"/>
        </w:rPr>
      </w:pPr>
      <w:r w:rsidRPr="003A798E">
        <w:rPr>
          <w:rFonts w:cstheme="minorHAnsi"/>
          <w:spacing w:val="4"/>
          <w:shd w:val="clear" w:color="auto" w:fill="FFFFFF"/>
        </w:rPr>
        <w:t>Strategic Insight (including working with stakeholders to understand business needs)</w:t>
      </w:r>
    </w:p>
    <w:p w14:paraId="6ABC565B" w14:textId="77777777" w:rsidR="00F265FC" w:rsidRPr="003A798E" w:rsidRDefault="00F265FC" w:rsidP="00F265FC">
      <w:pPr>
        <w:pStyle w:val="ListParagraph"/>
        <w:numPr>
          <w:ilvl w:val="0"/>
          <w:numId w:val="8"/>
        </w:numPr>
        <w:spacing w:after="0" w:line="240" w:lineRule="auto"/>
        <w:rPr>
          <w:rFonts w:cstheme="minorHAnsi"/>
          <w:spacing w:val="4"/>
          <w:shd w:val="clear" w:color="auto" w:fill="FFFFFF"/>
        </w:rPr>
      </w:pPr>
      <w:r w:rsidRPr="003A798E">
        <w:rPr>
          <w:rFonts w:cstheme="minorHAnsi"/>
          <w:spacing w:val="4"/>
          <w:shd w:val="clear" w:color="auto" w:fill="FFFFFF"/>
        </w:rPr>
        <w:t>User Centred and Agile working</w:t>
      </w:r>
    </w:p>
    <w:p w14:paraId="1A83D245" w14:textId="77777777" w:rsidR="00F265FC" w:rsidRPr="003A798E" w:rsidRDefault="00F265FC" w:rsidP="00EE7DA3">
      <w:pPr>
        <w:rPr>
          <w:rStyle w:val="normaltextrun"/>
          <w:rFonts w:cstheme="minorHAnsi"/>
        </w:rPr>
      </w:pPr>
    </w:p>
    <w:p w14:paraId="61177E21" w14:textId="77777777" w:rsidR="00C75EA9" w:rsidRPr="003A798E" w:rsidRDefault="00C75EA9" w:rsidP="00C75EA9">
      <w:pPr>
        <w:rPr>
          <w:rStyle w:val="eop"/>
          <w:rFonts w:eastAsiaTheme="minorEastAsia"/>
        </w:rPr>
      </w:pPr>
      <w:r w:rsidRPr="003A798E">
        <w:rPr>
          <w:rStyle w:val="normaltextrun"/>
          <w:rFonts w:eastAsiaTheme="minorEastAsia"/>
          <w:shd w:val="clear" w:color="auto" w:fill="FFFFFF"/>
        </w:rPr>
        <w:t>You will also be assessed against the Behaviours of: </w:t>
      </w:r>
      <w:r w:rsidRPr="003A798E">
        <w:rPr>
          <w:rStyle w:val="normaltextrun"/>
          <w:rFonts w:eastAsiaTheme="minorEastAsia"/>
        </w:rPr>
        <w:t> </w:t>
      </w:r>
      <w:r w:rsidRPr="003A798E">
        <w:rPr>
          <w:rStyle w:val="eop"/>
          <w:rFonts w:eastAsiaTheme="minorEastAsia"/>
        </w:rPr>
        <w:t> </w:t>
      </w:r>
    </w:p>
    <w:p w14:paraId="6C5F5D0C" w14:textId="091E12BA" w:rsidR="003A798E" w:rsidRPr="003A798E" w:rsidRDefault="001F22EC" w:rsidP="003A798E">
      <w:pPr>
        <w:pStyle w:val="ListParagraph"/>
        <w:numPr>
          <w:ilvl w:val="0"/>
          <w:numId w:val="9"/>
        </w:numPr>
        <w:spacing w:after="0" w:line="240" w:lineRule="auto"/>
        <w:rPr>
          <w:spacing w:val="4"/>
          <w:shd w:val="clear" w:color="auto" w:fill="FFFFFF"/>
        </w:rPr>
      </w:pPr>
      <w:r>
        <w:rPr>
          <w:spacing w:val="4"/>
          <w:shd w:val="clear" w:color="auto" w:fill="FFFFFF"/>
        </w:rPr>
        <w:t>Delivering at Pace</w:t>
      </w:r>
      <w:r w:rsidR="003A798E" w:rsidRPr="003A798E">
        <w:rPr>
          <w:rFonts w:cstheme="minorHAnsi"/>
          <w:spacing w:val="4"/>
          <w:shd w:val="clear" w:color="auto" w:fill="FFFFFF"/>
        </w:rPr>
        <w:tab/>
      </w:r>
    </w:p>
    <w:p w14:paraId="218191F8" w14:textId="77777777" w:rsidR="003A798E" w:rsidRPr="003A798E" w:rsidRDefault="003A798E" w:rsidP="003A798E">
      <w:pPr>
        <w:pStyle w:val="ListParagraph"/>
        <w:numPr>
          <w:ilvl w:val="0"/>
          <w:numId w:val="9"/>
        </w:numPr>
        <w:spacing w:after="0" w:line="240" w:lineRule="auto"/>
        <w:rPr>
          <w:spacing w:val="4"/>
          <w:shd w:val="clear" w:color="auto" w:fill="FFFFFF"/>
        </w:rPr>
      </w:pPr>
      <w:r w:rsidRPr="60002C32">
        <w:rPr>
          <w:spacing w:val="4"/>
          <w:shd w:val="clear" w:color="auto" w:fill="FFFFFF"/>
        </w:rPr>
        <w:t xml:space="preserve">Communicating and </w:t>
      </w:r>
      <w:bookmarkStart w:id="5" w:name="_Int_VyaEj2mc"/>
      <w:r w:rsidRPr="60002C32">
        <w:rPr>
          <w:spacing w:val="4"/>
          <w:shd w:val="clear" w:color="auto" w:fill="FFFFFF"/>
        </w:rPr>
        <w:t>Influencing</w:t>
      </w:r>
      <w:bookmarkEnd w:id="5"/>
      <w:r w:rsidRPr="003A798E">
        <w:rPr>
          <w:rFonts w:cstheme="minorHAnsi"/>
          <w:spacing w:val="4"/>
          <w:shd w:val="clear" w:color="auto" w:fill="FFFFFF"/>
        </w:rPr>
        <w:tab/>
      </w:r>
    </w:p>
    <w:p w14:paraId="02C98D45" w14:textId="27C31DCE" w:rsidR="003A798E" w:rsidRPr="003A798E" w:rsidRDefault="007B28CC" w:rsidP="003A798E">
      <w:pPr>
        <w:pStyle w:val="ListParagraph"/>
        <w:numPr>
          <w:ilvl w:val="0"/>
          <w:numId w:val="9"/>
        </w:numPr>
        <w:spacing w:after="0" w:line="240" w:lineRule="auto"/>
        <w:rPr>
          <w:rFonts w:cstheme="minorHAnsi"/>
          <w:spacing w:val="4"/>
          <w:shd w:val="clear" w:color="auto" w:fill="FFFFFF"/>
        </w:rPr>
      </w:pPr>
      <w:r>
        <w:rPr>
          <w:rFonts w:cstheme="minorHAnsi"/>
          <w:spacing w:val="4"/>
          <w:shd w:val="clear" w:color="auto" w:fill="FFFFFF"/>
        </w:rPr>
        <w:t>Making Effective Decisions</w:t>
      </w:r>
      <w:r w:rsidR="003A798E" w:rsidRPr="003A798E">
        <w:rPr>
          <w:rFonts w:cstheme="minorHAnsi"/>
          <w:spacing w:val="4"/>
          <w:shd w:val="clear" w:color="auto" w:fill="FFFFFF"/>
        </w:rPr>
        <w:tab/>
      </w:r>
    </w:p>
    <w:p w14:paraId="093D500F" w14:textId="48B9F3C9" w:rsidR="003A798E" w:rsidRPr="003A798E" w:rsidRDefault="007B28CC" w:rsidP="003A798E">
      <w:pPr>
        <w:pStyle w:val="ListParagraph"/>
        <w:numPr>
          <w:ilvl w:val="0"/>
          <w:numId w:val="9"/>
        </w:numPr>
        <w:spacing w:after="0" w:line="240" w:lineRule="auto"/>
        <w:rPr>
          <w:rFonts w:cstheme="minorHAnsi"/>
          <w:spacing w:val="4"/>
          <w:shd w:val="clear" w:color="auto" w:fill="FFFFFF"/>
        </w:rPr>
      </w:pPr>
      <w:r>
        <w:rPr>
          <w:rFonts w:cstheme="minorHAnsi"/>
          <w:spacing w:val="4"/>
          <w:shd w:val="clear" w:color="auto" w:fill="FFFFFF"/>
        </w:rPr>
        <w:t>Seeing the Big Picture</w:t>
      </w:r>
    </w:p>
    <w:p w14:paraId="2A146052" w14:textId="4E9A7BB5" w:rsidR="1148CEE3" w:rsidRDefault="1148CEE3" w:rsidP="040B5D22">
      <w:pPr>
        <w:rPr>
          <w:rStyle w:val="eop"/>
          <w:rFonts w:eastAsiaTheme="minorEastAsia"/>
          <w:color w:val="000000" w:themeColor="text1"/>
        </w:rPr>
      </w:pPr>
    </w:p>
    <w:p w14:paraId="593FD0C2" w14:textId="77777777" w:rsidR="00C75EA9" w:rsidRPr="00815C57" w:rsidRDefault="00C75EA9" w:rsidP="00C75EA9">
      <w:pPr>
        <w:rPr>
          <w:rStyle w:val="eop"/>
          <w:rFonts w:eastAsiaTheme="minorEastAsia"/>
          <w:color w:val="000000" w:themeColor="text1"/>
        </w:rPr>
      </w:pPr>
      <w:r w:rsidRPr="4057CA62">
        <w:rPr>
          <w:rStyle w:val="normaltextrun"/>
          <w:rFonts w:eastAsiaTheme="minorEastAsia"/>
          <w:b/>
          <w:bCs/>
          <w:color w:val="000000" w:themeColor="text1"/>
        </w:rPr>
        <w:t>Offer Stage</w:t>
      </w:r>
      <w:r w:rsidRPr="4057CA62">
        <w:rPr>
          <w:rStyle w:val="normaltextrun"/>
          <w:rFonts w:eastAsiaTheme="minorEastAsia"/>
          <w:color w:val="000000" w:themeColor="text1"/>
        </w:rPr>
        <w:t>  </w:t>
      </w:r>
      <w:r w:rsidRPr="4057CA62">
        <w:rPr>
          <w:rStyle w:val="eop"/>
          <w:rFonts w:eastAsiaTheme="minorEastAsia"/>
          <w:color w:val="000000" w:themeColor="text1"/>
        </w:rPr>
        <w:t> </w:t>
      </w:r>
    </w:p>
    <w:p w14:paraId="003888D5" w14:textId="77777777" w:rsidR="00C75EA9" w:rsidRPr="00815C57" w:rsidRDefault="00C75EA9" w:rsidP="00C75EA9">
      <w:pPr>
        <w:rPr>
          <w:rStyle w:val="eop"/>
          <w:rFonts w:eastAsiaTheme="minorEastAsia"/>
        </w:rPr>
      </w:pPr>
      <w:r w:rsidRPr="4057CA62">
        <w:rPr>
          <w:rStyle w:val="normaltextrun"/>
          <w:rFonts w:eastAsiaTheme="minorEastAsia"/>
        </w:rPr>
        <w:t>Appointments may be made to candidates in merit order based on location preferences.   </w:t>
      </w:r>
      <w:r w:rsidRPr="4057CA62">
        <w:rPr>
          <w:rStyle w:val="eop"/>
          <w:rFonts w:eastAsiaTheme="minorEastAsia"/>
        </w:rPr>
        <w:t> </w:t>
      </w:r>
    </w:p>
    <w:p w14:paraId="13E60B81" w14:textId="77777777" w:rsidR="00C75EA9" w:rsidRPr="00815C57" w:rsidRDefault="00C75EA9" w:rsidP="00C75EA9">
      <w:pPr>
        <w:rPr>
          <w:rStyle w:val="eop"/>
          <w:rFonts w:eastAsiaTheme="minorEastAsia"/>
        </w:rPr>
      </w:pPr>
      <w:r w:rsidRPr="4D8CE4B6">
        <w:rPr>
          <w:rStyle w:val="normaltextrun"/>
          <w:rFonts w:eastAsiaTheme="minorEastAsia"/>
        </w:rPr>
        <w:t xml:space="preserve">The salary we will offer is determined using interview performance. Scores at interview translate to proficiency levels and an associated salary. Once a successful candidate has a proficiency level and is </w:t>
      </w:r>
      <w:r w:rsidRPr="4D8CE4B6">
        <w:rPr>
          <w:rStyle w:val="normaltextrun"/>
          <w:rFonts w:eastAsiaTheme="minorEastAsia"/>
        </w:rPr>
        <w:lastRenderedPageBreak/>
        <w:t xml:space="preserve">part of the capability framework, they will be given opportunities to self-assess to progress through the pay scale within their grade during their time at DBT. For further explanation of proficiency levels and more information about </w:t>
      </w:r>
      <w:proofErr w:type="spellStart"/>
      <w:r w:rsidRPr="4D8CE4B6">
        <w:rPr>
          <w:rStyle w:val="normaltextrun"/>
          <w:rFonts w:eastAsiaTheme="minorEastAsia"/>
        </w:rPr>
        <w:t>DDaT</w:t>
      </w:r>
      <w:proofErr w:type="spellEnd"/>
      <w:r w:rsidRPr="4D8CE4B6">
        <w:rPr>
          <w:rStyle w:val="normaltextrun"/>
          <w:rFonts w:eastAsiaTheme="minorEastAsia"/>
        </w:rPr>
        <w:t xml:space="preserve"> click </w:t>
      </w:r>
      <w:hyperlink r:id="rId24">
        <w:r w:rsidRPr="4D8CE4B6">
          <w:rPr>
            <w:rStyle w:val="normaltextrun"/>
            <w:rFonts w:eastAsiaTheme="minorEastAsia"/>
            <w:color w:val="0563C1"/>
          </w:rPr>
          <w:t>here.</w:t>
        </w:r>
      </w:hyperlink>
      <w:r w:rsidRPr="4D8CE4B6">
        <w:rPr>
          <w:rStyle w:val="normaltextrun"/>
          <w:rFonts w:eastAsiaTheme="minorEastAsia"/>
        </w:rPr>
        <w:t> </w:t>
      </w:r>
      <w:r w:rsidRPr="4D8CE4B6">
        <w:rPr>
          <w:rStyle w:val="eop"/>
          <w:rFonts w:eastAsiaTheme="minorEastAsia"/>
        </w:rPr>
        <w:t> </w:t>
      </w:r>
    </w:p>
    <w:p w14:paraId="61F25169" w14:textId="0388DEA7" w:rsidR="00C75EA9" w:rsidRPr="0003711C" w:rsidRDefault="00C75EA9" w:rsidP="00C75EA9">
      <w:pPr>
        <w:rPr>
          <w:rStyle w:val="eop"/>
          <w:rFonts w:eastAsiaTheme="minorEastAsia"/>
        </w:rPr>
      </w:pPr>
      <w:r w:rsidRPr="254F8C42">
        <w:rPr>
          <w:rStyle w:val="normaltextrun"/>
          <w:rFonts w:eastAsiaTheme="minorEastAsia"/>
        </w:rPr>
        <w:t>Candidates who pass the bar at interview but are not the highest scoring will be held on a 12-month reserve list for future appointments. Candidates who are judged to be a near miss at interview may be offered a post at the grade below the one advertised.  </w:t>
      </w:r>
    </w:p>
    <w:p w14:paraId="6DE82464" w14:textId="16629D91" w:rsidR="254F8C42" w:rsidRDefault="254F8C42" w:rsidP="254F8C42">
      <w:pPr>
        <w:spacing w:beforeAutospacing="1" w:afterAutospacing="1" w:line="240" w:lineRule="auto"/>
        <w:rPr>
          <w:rFonts w:eastAsiaTheme="minorEastAsia"/>
          <w:b/>
          <w:bCs/>
        </w:rPr>
      </w:pPr>
    </w:p>
    <w:p w14:paraId="1D19B779" w14:textId="1854DAAF" w:rsidR="254F8C42" w:rsidRDefault="254F8C42" w:rsidP="254F8C42">
      <w:pPr>
        <w:spacing w:beforeAutospacing="1" w:afterAutospacing="1" w:line="240" w:lineRule="auto"/>
        <w:rPr>
          <w:rFonts w:eastAsiaTheme="minorEastAsia"/>
          <w:b/>
          <w:bCs/>
        </w:rPr>
      </w:pPr>
    </w:p>
    <w:p w14:paraId="282A11AC" w14:textId="77777777" w:rsidR="00C75EA9" w:rsidRDefault="00C75EA9" w:rsidP="00C75EA9">
      <w:pPr>
        <w:spacing w:beforeAutospacing="1" w:after="200" w:afterAutospacing="1" w:line="240" w:lineRule="auto"/>
        <w:rPr>
          <w:rFonts w:eastAsiaTheme="minorEastAsia"/>
        </w:rPr>
      </w:pPr>
      <w:r w:rsidRPr="4057CA62">
        <w:rPr>
          <w:rFonts w:eastAsiaTheme="minorEastAsia"/>
          <w:b/>
          <w:bCs/>
        </w:rPr>
        <w:t xml:space="preserve">Security Clearance Details </w:t>
      </w:r>
    </w:p>
    <w:p w14:paraId="70F4B5DE" w14:textId="77777777" w:rsidR="00C75EA9" w:rsidRDefault="00C75EA9" w:rsidP="00C75EA9">
      <w:pPr>
        <w:spacing w:after="120" w:line="288" w:lineRule="auto"/>
        <w:jc w:val="both"/>
        <w:rPr>
          <w:rFonts w:eastAsiaTheme="minorEastAsia"/>
        </w:rPr>
      </w:pPr>
      <w:r w:rsidRPr="4057CA62">
        <w:rPr>
          <w:rFonts w:eastAsiaTheme="minorEastAsia"/>
        </w:rPr>
        <w:t>This role requires you to undergo Security Clearance. The requirement for SC clearance is to have been present in the UK for at least 3 of the last 5 years. You will be asked to provide evidence of your UK footprint where you have been physically present in the UK. Failure to meet the residency requirements will result in your security clearance application being rejected.</w:t>
      </w:r>
    </w:p>
    <w:p w14:paraId="76F2034D" w14:textId="77777777" w:rsidR="00C75EA9" w:rsidRDefault="00C75EA9" w:rsidP="00C75EA9">
      <w:pPr>
        <w:spacing w:after="120" w:line="288" w:lineRule="auto"/>
        <w:jc w:val="both"/>
        <w:rPr>
          <w:rFonts w:eastAsiaTheme="minorEastAsia"/>
        </w:rPr>
      </w:pPr>
      <w:r w:rsidRPr="4057CA62">
        <w:rPr>
          <w:rFonts w:eastAsiaTheme="minorEastAsia"/>
        </w:rPr>
        <w:t xml:space="preserve">If you require SC </w:t>
      </w:r>
      <w:proofErr w:type="gramStart"/>
      <w:r w:rsidRPr="4057CA62">
        <w:rPr>
          <w:rFonts w:eastAsiaTheme="minorEastAsia"/>
        </w:rPr>
        <w:t>clearance</w:t>
      </w:r>
      <w:proofErr w:type="gramEnd"/>
      <w:r w:rsidRPr="4057CA62">
        <w:rPr>
          <w:rFonts w:eastAsiaTheme="minorEastAsia"/>
        </w:rPr>
        <w:t xml:space="preserve"> you will need to provide evidence of the below requirements.</w:t>
      </w:r>
    </w:p>
    <w:p w14:paraId="3D759257" w14:textId="77777777" w:rsidR="00C75EA9" w:rsidRDefault="00C75EA9" w:rsidP="00C75EA9">
      <w:pPr>
        <w:spacing w:after="120" w:line="288" w:lineRule="auto"/>
        <w:jc w:val="both"/>
        <w:rPr>
          <w:rFonts w:eastAsiaTheme="minorEastAsia"/>
        </w:rPr>
      </w:pPr>
      <w:r w:rsidRPr="4057CA62">
        <w:rPr>
          <w:rFonts w:eastAsiaTheme="minorEastAsia"/>
        </w:rPr>
        <w:t>Checks will be made against:</w:t>
      </w:r>
    </w:p>
    <w:p w14:paraId="627BE6B3" w14:textId="77777777" w:rsidR="00C75EA9" w:rsidRDefault="00C75EA9" w:rsidP="00C75EA9">
      <w:pPr>
        <w:pStyle w:val="ListParagraph"/>
        <w:numPr>
          <w:ilvl w:val="0"/>
          <w:numId w:val="3"/>
        </w:numPr>
        <w:spacing w:after="120" w:line="288" w:lineRule="auto"/>
        <w:jc w:val="both"/>
        <w:rPr>
          <w:rFonts w:eastAsiaTheme="minorEastAsia"/>
        </w:rPr>
      </w:pPr>
      <w:r w:rsidRPr="4057CA62">
        <w:rPr>
          <w:rFonts w:eastAsiaTheme="minorEastAsia"/>
        </w:rPr>
        <w:t>Departmental or company records (personnel files, staff reports, sick leave reports and security records)</w:t>
      </w:r>
    </w:p>
    <w:p w14:paraId="464E4BBA" w14:textId="77777777" w:rsidR="00C75EA9" w:rsidRDefault="00C75EA9" w:rsidP="00C75EA9">
      <w:pPr>
        <w:pStyle w:val="ListParagraph"/>
        <w:numPr>
          <w:ilvl w:val="0"/>
          <w:numId w:val="3"/>
        </w:numPr>
        <w:spacing w:after="120" w:line="288" w:lineRule="auto"/>
        <w:jc w:val="both"/>
        <w:rPr>
          <w:rFonts w:eastAsiaTheme="minorEastAsia"/>
        </w:rPr>
      </w:pPr>
      <w:r w:rsidRPr="4057CA62">
        <w:rPr>
          <w:rFonts w:eastAsiaTheme="minorEastAsia"/>
        </w:rPr>
        <w:t xml:space="preserve">UK criminal records covering both spent and unspent criminal </w:t>
      </w:r>
      <w:proofErr w:type="gramStart"/>
      <w:r w:rsidRPr="4057CA62">
        <w:rPr>
          <w:rFonts w:eastAsiaTheme="minorEastAsia"/>
        </w:rPr>
        <w:t>records</w:t>
      </w:r>
      <w:proofErr w:type="gramEnd"/>
    </w:p>
    <w:p w14:paraId="44BBEB39" w14:textId="77777777" w:rsidR="00C75EA9" w:rsidRDefault="00C75EA9" w:rsidP="00C75EA9">
      <w:pPr>
        <w:pStyle w:val="ListParagraph"/>
        <w:numPr>
          <w:ilvl w:val="0"/>
          <w:numId w:val="3"/>
        </w:numPr>
        <w:spacing w:after="120" w:line="288" w:lineRule="auto"/>
        <w:jc w:val="both"/>
        <w:rPr>
          <w:rFonts w:eastAsiaTheme="minorEastAsia"/>
        </w:rPr>
      </w:pPr>
      <w:r w:rsidRPr="4057CA62">
        <w:rPr>
          <w:rFonts w:eastAsiaTheme="minorEastAsia"/>
        </w:rPr>
        <w:t>Your credit and financial history with a credit reference agency</w:t>
      </w:r>
    </w:p>
    <w:p w14:paraId="783BBC93" w14:textId="77777777" w:rsidR="00C75EA9" w:rsidRDefault="00C75EA9" w:rsidP="00C75EA9">
      <w:pPr>
        <w:pStyle w:val="ListParagraph"/>
        <w:numPr>
          <w:ilvl w:val="0"/>
          <w:numId w:val="3"/>
        </w:numPr>
        <w:spacing w:after="120" w:line="288" w:lineRule="auto"/>
        <w:jc w:val="both"/>
        <w:rPr>
          <w:rFonts w:eastAsiaTheme="minorEastAsia"/>
        </w:rPr>
      </w:pPr>
      <w:r w:rsidRPr="4057CA62">
        <w:rPr>
          <w:rFonts w:eastAsiaTheme="minorEastAsia"/>
        </w:rPr>
        <w:t>Security Services record</w:t>
      </w:r>
    </w:p>
    <w:p w14:paraId="26BE4F8F" w14:textId="77777777" w:rsidR="00C75EA9" w:rsidRDefault="00C75EA9" w:rsidP="00C75EA9">
      <w:pPr>
        <w:pStyle w:val="ListParagraph"/>
        <w:numPr>
          <w:ilvl w:val="0"/>
          <w:numId w:val="3"/>
        </w:numPr>
        <w:spacing w:after="120" w:line="288" w:lineRule="auto"/>
        <w:jc w:val="both"/>
        <w:rPr>
          <w:rFonts w:eastAsiaTheme="minorEastAsia"/>
        </w:rPr>
      </w:pPr>
      <w:r w:rsidRPr="4057CA62">
        <w:rPr>
          <w:rFonts w:eastAsiaTheme="minorEastAsia"/>
        </w:rPr>
        <w:t>Location details</w:t>
      </w:r>
    </w:p>
    <w:p w14:paraId="6DFEFA09" w14:textId="77777777" w:rsidR="00C75EA9" w:rsidRDefault="00C75EA9" w:rsidP="00C75EA9">
      <w:pPr>
        <w:spacing w:beforeAutospacing="1" w:after="200" w:afterAutospacing="1" w:line="240" w:lineRule="auto"/>
        <w:rPr>
          <w:rFonts w:eastAsiaTheme="minorEastAsia"/>
          <w:color w:val="000000" w:themeColor="text1"/>
        </w:rPr>
      </w:pPr>
      <w:r w:rsidRPr="4057CA62">
        <w:rPr>
          <w:rFonts w:eastAsiaTheme="minorEastAsia"/>
          <w:b/>
          <w:bCs/>
          <w:color w:val="000000" w:themeColor="text1"/>
        </w:rPr>
        <w:t xml:space="preserve">Further Information </w:t>
      </w:r>
    </w:p>
    <w:p w14:paraId="69CB2A58" w14:textId="77777777" w:rsidR="00C75EA9" w:rsidRDefault="00C75EA9" w:rsidP="00C75EA9">
      <w:pPr>
        <w:spacing w:after="120" w:line="288" w:lineRule="auto"/>
        <w:jc w:val="both"/>
        <w:rPr>
          <w:rFonts w:eastAsiaTheme="minorEastAsia"/>
          <w:color w:val="000000" w:themeColor="text1"/>
        </w:rPr>
      </w:pPr>
      <w:r w:rsidRPr="4057CA62">
        <w:rPr>
          <w:rFonts w:eastAsiaTheme="minorEastAsia"/>
          <w:color w:val="000000" w:themeColor="text1"/>
        </w:rPr>
        <w:t xml:space="preserve">The Department for International Trade embraces and values diversity in all forms. We welcome and pride ourselves on the positive impact diversity has on the work we do, and we promote equality of opportunity throughout the organisation. As such, we run a Disability Confident Scheme (DCS) for candidates with disabilities who meet the minimum selection criteria. Click through to apply and find out more.    </w:t>
      </w:r>
    </w:p>
    <w:p w14:paraId="32247492" w14:textId="77777777" w:rsidR="00C75EA9" w:rsidRDefault="00C75EA9" w:rsidP="00C75EA9">
      <w:pPr>
        <w:spacing w:after="240" w:line="288" w:lineRule="auto"/>
        <w:jc w:val="both"/>
        <w:rPr>
          <w:rFonts w:eastAsiaTheme="minorEastAsia"/>
          <w:color w:val="242424"/>
        </w:rPr>
      </w:pPr>
      <w:r w:rsidRPr="4D8CE4B6">
        <w:rPr>
          <w:rFonts w:eastAsiaTheme="minorEastAsia"/>
          <w:color w:val="242424"/>
        </w:rPr>
        <w:t xml:space="preserve">Our recruitment process is underpinned by appointment on the basis of fair and open competition and appointment on merit, as outlined in the Civil Service Commission's </w:t>
      </w:r>
      <w:hyperlink r:id="rId25">
        <w:r w:rsidRPr="4D8CE4B6">
          <w:rPr>
            <w:rStyle w:val="Hyperlink"/>
            <w:rFonts w:eastAsiaTheme="minorEastAsia"/>
          </w:rPr>
          <w:t>Recruitment Principles</w:t>
        </w:r>
      </w:hyperlink>
      <w:r w:rsidRPr="4D8CE4B6">
        <w:rPr>
          <w:rFonts w:eastAsiaTheme="minorEastAsia"/>
          <w:color w:val="242424"/>
        </w:rPr>
        <w:t xml:space="preserve">. The </w:t>
      </w:r>
      <w:hyperlink r:id="rId26">
        <w:r w:rsidRPr="4D8CE4B6">
          <w:rPr>
            <w:rStyle w:val="Hyperlink"/>
            <w:rFonts w:eastAsiaTheme="minorEastAsia"/>
          </w:rPr>
          <w:t>Civil Service Code</w:t>
        </w:r>
      </w:hyperlink>
      <w:r w:rsidRPr="4D8CE4B6">
        <w:rPr>
          <w:rFonts w:eastAsiaTheme="minorEastAsia"/>
          <w:color w:val="242424"/>
        </w:rPr>
        <w:t xml:space="preserve"> sets out the standards of behaviour expected of civil servants. If you feel your application has not been treated in accordance with these principles and you wish to make a complaint, you should in the first instance contact DBT by email: </w:t>
      </w:r>
      <w:hyperlink r:id="rId27">
        <w:r w:rsidRPr="4D8CE4B6">
          <w:rPr>
            <w:rStyle w:val="Hyperlink"/>
            <w:rFonts w:eastAsiaTheme="minorEastAsia"/>
          </w:rPr>
          <w:t>ddat.recruitment@trade.gov.uk</w:t>
        </w:r>
      </w:hyperlink>
      <w:r w:rsidRPr="4D8CE4B6">
        <w:rPr>
          <w:rFonts w:eastAsiaTheme="minorEastAsia"/>
          <w:color w:val="242424"/>
        </w:rPr>
        <w:t xml:space="preserve">. If you are not satisfied with the response you receive, you can contact the Civil Service Commission, which regulates all Civil Service recruitment. Click </w:t>
      </w:r>
      <w:hyperlink r:id="rId28">
        <w:r w:rsidRPr="4D8CE4B6">
          <w:rPr>
            <w:rStyle w:val="Hyperlink"/>
            <w:rFonts w:eastAsiaTheme="minorEastAsia"/>
          </w:rPr>
          <w:t>here</w:t>
        </w:r>
      </w:hyperlink>
      <w:r w:rsidRPr="4D8CE4B6">
        <w:rPr>
          <w:rFonts w:eastAsiaTheme="minorEastAsia"/>
          <w:color w:val="242424"/>
        </w:rPr>
        <w:t xml:space="preserve"> to download a PDF about the Civil Service Commission/Complaints.</w:t>
      </w:r>
    </w:p>
    <w:p w14:paraId="3B98CF85" w14:textId="77777777" w:rsidR="00C75EA9" w:rsidRDefault="00C75EA9" w:rsidP="00C75EA9">
      <w:pPr>
        <w:rPr>
          <w:rStyle w:val="eop"/>
          <w:color w:val="000000" w:themeColor="text1"/>
        </w:rPr>
      </w:pPr>
    </w:p>
    <w:p w14:paraId="276AFD69" w14:textId="77777777" w:rsidR="00785700" w:rsidRDefault="00785700"/>
    <w:sectPr w:rsidR="0078570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Georgina PRVULOVICH (DBT)" w:date="2023-07-24T16:38:00Z" w:initials="GP(">
    <w:p w14:paraId="07559B19" w14:textId="77777777" w:rsidR="0003711C" w:rsidRDefault="0003711C">
      <w:pPr>
        <w:pStyle w:val="CommentText"/>
      </w:pPr>
      <w:r>
        <w:rPr>
          <w:rStyle w:val="CommentReference"/>
        </w:rPr>
        <w:annotationRef/>
      </w:r>
      <w:r>
        <w:t>Recommend maximum 8 bullet points of the key things this role entails - more puts off candidates.</w:t>
      </w:r>
      <w:r>
        <w:rPr>
          <w:rStyle w:val="CommentReference"/>
        </w:rPr>
        <w:annotationRef/>
      </w:r>
    </w:p>
  </w:comment>
  <w:comment w:id="4" w:author="Georgina PRVULOVICH (DBT)" w:date="2023-07-24T16:38:00Z" w:initials="GP(">
    <w:p w14:paraId="675EBAC3" w14:textId="77777777" w:rsidR="0003711C" w:rsidRDefault="0003711C">
      <w:pPr>
        <w:pStyle w:val="CommentText"/>
      </w:pPr>
      <w:r>
        <w:rPr>
          <w:rStyle w:val="CommentReference"/>
        </w:rPr>
        <w:annotationRef/>
      </w:r>
      <w:r>
        <w:t xml:space="preserve">Maximum 6, short criteria as you need to sift against them and they need to be things people can demonstrate in a CV, such as experience using a particular method or programme or the ability to do something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59B19" w15:done="1"/>
  <w15:commentEx w15:paraId="675EBA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9276E" w16cex:dateUtc="2023-07-24T15:38:00Z"/>
  <w16cex:commentExtensible w16cex:durableId="2869279B" w16cex:dateUtc="2023-07-24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59B19" w16cid:durableId="2869276E"/>
  <w16cid:commentId w16cid:paraId="675EBAC3" w16cid:durableId="286927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1191" w14:textId="77777777" w:rsidR="0019787E" w:rsidRDefault="0019787E" w:rsidP="00C75EA9">
      <w:pPr>
        <w:spacing w:after="0" w:line="240" w:lineRule="auto"/>
      </w:pPr>
      <w:r>
        <w:separator/>
      </w:r>
    </w:p>
  </w:endnote>
  <w:endnote w:type="continuationSeparator" w:id="0">
    <w:p w14:paraId="6AA63E92" w14:textId="77777777" w:rsidR="0019787E" w:rsidRDefault="0019787E" w:rsidP="00C75EA9">
      <w:pPr>
        <w:spacing w:after="0" w:line="240" w:lineRule="auto"/>
      </w:pPr>
      <w:r>
        <w:continuationSeparator/>
      </w:r>
    </w:p>
  </w:endnote>
  <w:endnote w:type="continuationNotice" w:id="1">
    <w:p w14:paraId="5BDC8511" w14:textId="77777777" w:rsidR="0019787E" w:rsidRDefault="00197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0260" w14:textId="77777777" w:rsidR="0019787E" w:rsidRDefault="0019787E" w:rsidP="00C75EA9">
      <w:pPr>
        <w:spacing w:after="0" w:line="240" w:lineRule="auto"/>
      </w:pPr>
      <w:r>
        <w:separator/>
      </w:r>
    </w:p>
  </w:footnote>
  <w:footnote w:type="continuationSeparator" w:id="0">
    <w:p w14:paraId="28000D27" w14:textId="77777777" w:rsidR="0019787E" w:rsidRDefault="0019787E" w:rsidP="00C75EA9">
      <w:pPr>
        <w:spacing w:after="0" w:line="240" w:lineRule="auto"/>
      </w:pPr>
      <w:r>
        <w:continuationSeparator/>
      </w:r>
    </w:p>
  </w:footnote>
  <w:footnote w:type="continuationNotice" w:id="1">
    <w:p w14:paraId="592F5CB2" w14:textId="77777777" w:rsidR="0019787E" w:rsidRDefault="0019787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WdGvnXHe" int2:invalidationBookmarkName="" int2:hashCode="LNdIS8GxX8z/gi" int2:id="FQux9xd3">
      <int2:state int2:value="Rejected" int2:type="AugLoop_Text_Critique"/>
    </int2:bookmark>
    <int2:bookmark int2:bookmarkName="_Int_VyaEj2mc" int2:invalidationBookmarkName="" int2:hashCode="YuNG5p6723t7OF" int2:id="hXzbQar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546"/>
    <w:multiLevelType w:val="hybridMultilevel"/>
    <w:tmpl w:val="ED74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55ED1"/>
    <w:multiLevelType w:val="hybridMultilevel"/>
    <w:tmpl w:val="6902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2BC90"/>
    <w:multiLevelType w:val="hybridMultilevel"/>
    <w:tmpl w:val="F10CD92E"/>
    <w:lvl w:ilvl="0" w:tplc="67129206">
      <w:start w:val="1"/>
      <w:numFmt w:val="bullet"/>
      <w:lvlText w:val=""/>
      <w:lvlJc w:val="left"/>
      <w:pPr>
        <w:ind w:left="720" w:hanging="360"/>
      </w:pPr>
      <w:rPr>
        <w:rFonts w:ascii="Symbol" w:hAnsi="Symbol" w:hint="default"/>
      </w:rPr>
    </w:lvl>
    <w:lvl w:ilvl="1" w:tplc="9102873A">
      <w:start w:val="1"/>
      <w:numFmt w:val="bullet"/>
      <w:lvlText w:val="o"/>
      <w:lvlJc w:val="left"/>
      <w:pPr>
        <w:ind w:left="1440" w:hanging="360"/>
      </w:pPr>
      <w:rPr>
        <w:rFonts w:ascii="Courier New" w:hAnsi="Courier New" w:hint="default"/>
      </w:rPr>
    </w:lvl>
    <w:lvl w:ilvl="2" w:tplc="61627B08">
      <w:start w:val="1"/>
      <w:numFmt w:val="bullet"/>
      <w:lvlText w:val=""/>
      <w:lvlJc w:val="left"/>
      <w:pPr>
        <w:ind w:left="2160" w:hanging="360"/>
      </w:pPr>
      <w:rPr>
        <w:rFonts w:ascii="Wingdings" w:hAnsi="Wingdings" w:hint="default"/>
      </w:rPr>
    </w:lvl>
    <w:lvl w:ilvl="3" w:tplc="87D0DF52">
      <w:start w:val="1"/>
      <w:numFmt w:val="bullet"/>
      <w:lvlText w:val=""/>
      <w:lvlJc w:val="left"/>
      <w:pPr>
        <w:ind w:left="2880" w:hanging="360"/>
      </w:pPr>
      <w:rPr>
        <w:rFonts w:ascii="Symbol" w:hAnsi="Symbol" w:hint="default"/>
      </w:rPr>
    </w:lvl>
    <w:lvl w:ilvl="4" w:tplc="F1528D1C">
      <w:start w:val="1"/>
      <w:numFmt w:val="bullet"/>
      <w:lvlText w:val="o"/>
      <w:lvlJc w:val="left"/>
      <w:pPr>
        <w:ind w:left="3600" w:hanging="360"/>
      </w:pPr>
      <w:rPr>
        <w:rFonts w:ascii="Courier New" w:hAnsi="Courier New" w:hint="default"/>
      </w:rPr>
    </w:lvl>
    <w:lvl w:ilvl="5" w:tplc="D3E0DCEA">
      <w:start w:val="1"/>
      <w:numFmt w:val="bullet"/>
      <w:lvlText w:val=""/>
      <w:lvlJc w:val="left"/>
      <w:pPr>
        <w:ind w:left="4320" w:hanging="360"/>
      </w:pPr>
      <w:rPr>
        <w:rFonts w:ascii="Wingdings" w:hAnsi="Wingdings" w:hint="default"/>
      </w:rPr>
    </w:lvl>
    <w:lvl w:ilvl="6" w:tplc="9B323B00">
      <w:start w:val="1"/>
      <w:numFmt w:val="bullet"/>
      <w:lvlText w:val=""/>
      <w:lvlJc w:val="left"/>
      <w:pPr>
        <w:ind w:left="5040" w:hanging="360"/>
      </w:pPr>
      <w:rPr>
        <w:rFonts w:ascii="Symbol" w:hAnsi="Symbol" w:hint="default"/>
      </w:rPr>
    </w:lvl>
    <w:lvl w:ilvl="7" w:tplc="FF24918C">
      <w:start w:val="1"/>
      <w:numFmt w:val="bullet"/>
      <w:lvlText w:val="o"/>
      <w:lvlJc w:val="left"/>
      <w:pPr>
        <w:ind w:left="5760" w:hanging="360"/>
      </w:pPr>
      <w:rPr>
        <w:rFonts w:ascii="Courier New" w:hAnsi="Courier New" w:hint="default"/>
      </w:rPr>
    </w:lvl>
    <w:lvl w:ilvl="8" w:tplc="2BF0E076">
      <w:start w:val="1"/>
      <w:numFmt w:val="bullet"/>
      <w:lvlText w:val=""/>
      <w:lvlJc w:val="left"/>
      <w:pPr>
        <w:ind w:left="6480" w:hanging="360"/>
      </w:pPr>
      <w:rPr>
        <w:rFonts w:ascii="Wingdings" w:hAnsi="Wingdings" w:hint="default"/>
      </w:rPr>
    </w:lvl>
  </w:abstractNum>
  <w:abstractNum w:abstractNumId="3" w15:restartNumberingAfterBreak="0">
    <w:nsid w:val="2B756494"/>
    <w:multiLevelType w:val="hybridMultilevel"/>
    <w:tmpl w:val="A4B6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D6749"/>
    <w:multiLevelType w:val="hybridMultilevel"/>
    <w:tmpl w:val="5622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57224"/>
    <w:multiLevelType w:val="hybridMultilevel"/>
    <w:tmpl w:val="0C90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C718B"/>
    <w:multiLevelType w:val="multilevel"/>
    <w:tmpl w:val="5DACE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33446"/>
    <w:multiLevelType w:val="hybridMultilevel"/>
    <w:tmpl w:val="1256D3B0"/>
    <w:lvl w:ilvl="0" w:tplc="9DAE9D7A">
      <w:start w:val="1"/>
      <w:numFmt w:val="bullet"/>
      <w:lvlText w:val=""/>
      <w:lvlJc w:val="left"/>
      <w:pPr>
        <w:ind w:left="720" w:hanging="360"/>
      </w:pPr>
      <w:rPr>
        <w:rFonts w:ascii="Symbol" w:hAnsi="Symbol" w:hint="default"/>
      </w:rPr>
    </w:lvl>
    <w:lvl w:ilvl="1" w:tplc="D2FA3912">
      <w:start w:val="1"/>
      <w:numFmt w:val="bullet"/>
      <w:lvlText w:val="o"/>
      <w:lvlJc w:val="left"/>
      <w:pPr>
        <w:ind w:left="1440" w:hanging="360"/>
      </w:pPr>
      <w:rPr>
        <w:rFonts w:ascii="Courier New" w:hAnsi="Courier New" w:hint="default"/>
      </w:rPr>
    </w:lvl>
    <w:lvl w:ilvl="2" w:tplc="BC40866E">
      <w:start w:val="1"/>
      <w:numFmt w:val="bullet"/>
      <w:lvlText w:val=""/>
      <w:lvlJc w:val="left"/>
      <w:pPr>
        <w:ind w:left="2160" w:hanging="360"/>
      </w:pPr>
      <w:rPr>
        <w:rFonts w:ascii="Wingdings" w:hAnsi="Wingdings" w:hint="default"/>
      </w:rPr>
    </w:lvl>
    <w:lvl w:ilvl="3" w:tplc="A0125B36">
      <w:start w:val="1"/>
      <w:numFmt w:val="bullet"/>
      <w:lvlText w:val=""/>
      <w:lvlJc w:val="left"/>
      <w:pPr>
        <w:ind w:left="2880" w:hanging="360"/>
      </w:pPr>
      <w:rPr>
        <w:rFonts w:ascii="Symbol" w:hAnsi="Symbol" w:hint="default"/>
      </w:rPr>
    </w:lvl>
    <w:lvl w:ilvl="4" w:tplc="86F83D98">
      <w:start w:val="1"/>
      <w:numFmt w:val="bullet"/>
      <w:lvlText w:val="o"/>
      <w:lvlJc w:val="left"/>
      <w:pPr>
        <w:ind w:left="3600" w:hanging="360"/>
      </w:pPr>
      <w:rPr>
        <w:rFonts w:ascii="Courier New" w:hAnsi="Courier New" w:hint="default"/>
      </w:rPr>
    </w:lvl>
    <w:lvl w:ilvl="5" w:tplc="722ED4CC">
      <w:start w:val="1"/>
      <w:numFmt w:val="bullet"/>
      <w:lvlText w:val=""/>
      <w:lvlJc w:val="left"/>
      <w:pPr>
        <w:ind w:left="4320" w:hanging="360"/>
      </w:pPr>
      <w:rPr>
        <w:rFonts w:ascii="Wingdings" w:hAnsi="Wingdings" w:hint="default"/>
      </w:rPr>
    </w:lvl>
    <w:lvl w:ilvl="6" w:tplc="544C8250">
      <w:start w:val="1"/>
      <w:numFmt w:val="bullet"/>
      <w:lvlText w:val=""/>
      <w:lvlJc w:val="left"/>
      <w:pPr>
        <w:ind w:left="5040" w:hanging="360"/>
      </w:pPr>
      <w:rPr>
        <w:rFonts w:ascii="Symbol" w:hAnsi="Symbol" w:hint="default"/>
      </w:rPr>
    </w:lvl>
    <w:lvl w:ilvl="7" w:tplc="D5ACA056">
      <w:start w:val="1"/>
      <w:numFmt w:val="bullet"/>
      <w:lvlText w:val="o"/>
      <w:lvlJc w:val="left"/>
      <w:pPr>
        <w:ind w:left="5760" w:hanging="360"/>
      </w:pPr>
      <w:rPr>
        <w:rFonts w:ascii="Courier New" w:hAnsi="Courier New" w:hint="default"/>
      </w:rPr>
    </w:lvl>
    <w:lvl w:ilvl="8" w:tplc="A0AA3A1A">
      <w:start w:val="1"/>
      <w:numFmt w:val="bullet"/>
      <w:lvlText w:val=""/>
      <w:lvlJc w:val="left"/>
      <w:pPr>
        <w:ind w:left="6480" w:hanging="360"/>
      </w:pPr>
      <w:rPr>
        <w:rFonts w:ascii="Wingdings" w:hAnsi="Wingdings" w:hint="default"/>
      </w:rPr>
    </w:lvl>
  </w:abstractNum>
  <w:abstractNum w:abstractNumId="8" w15:restartNumberingAfterBreak="0">
    <w:nsid w:val="5E867C0B"/>
    <w:multiLevelType w:val="hybridMultilevel"/>
    <w:tmpl w:val="1FCA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201D2"/>
    <w:multiLevelType w:val="hybridMultilevel"/>
    <w:tmpl w:val="E7A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0427C"/>
    <w:multiLevelType w:val="hybridMultilevel"/>
    <w:tmpl w:val="6DC8013C"/>
    <w:lvl w:ilvl="0" w:tplc="D20E0C3A">
      <w:start w:val="1"/>
      <w:numFmt w:val="bullet"/>
      <w:lvlText w:val=""/>
      <w:lvlJc w:val="left"/>
      <w:pPr>
        <w:ind w:left="720" w:hanging="360"/>
      </w:pPr>
      <w:rPr>
        <w:rFonts w:ascii="Symbol" w:hAnsi="Symbol" w:hint="default"/>
      </w:rPr>
    </w:lvl>
    <w:lvl w:ilvl="1" w:tplc="5DF29198">
      <w:start w:val="1"/>
      <w:numFmt w:val="bullet"/>
      <w:lvlText w:val="o"/>
      <w:lvlJc w:val="left"/>
      <w:pPr>
        <w:ind w:left="1440" w:hanging="360"/>
      </w:pPr>
      <w:rPr>
        <w:rFonts w:ascii="Courier New" w:hAnsi="Courier New" w:hint="default"/>
      </w:rPr>
    </w:lvl>
    <w:lvl w:ilvl="2" w:tplc="D90E675C">
      <w:start w:val="1"/>
      <w:numFmt w:val="bullet"/>
      <w:lvlText w:val=""/>
      <w:lvlJc w:val="left"/>
      <w:pPr>
        <w:ind w:left="2160" w:hanging="360"/>
      </w:pPr>
      <w:rPr>
        <w:rFonts w:ascii="Wingdings" w:hAnsi="Wingdings" w:hint="default"/>
      </w:rPr>
    </w:lvl>
    <w:lvl w:ilvl="3" w:tplc="A00C8FE6">
      <w:start w:val="1"/>
      <w:numFmt w:val="bullet"/>
      <w:lvlText w:val=""/>
      <w:lvlJc w:val="left"/>
      <w:pPr>
        <w:ind w:left="2880" w:hanging="360"/>
      </w:pPr>
      <w:rPr>
        <w:rFonts w:ascii="Symbol" w:hAnsi="Symbol" w:hint="default"/>
      </w:rPr>
    </w:lvl>
    <w:lvl w:ilvl="4" w:tplc="08C48912">
      <w:start w:val="1"/>
      <w:numFmt w:val="bullet"/>
      <w:lvlText w:val="o"/>
      <w:lvlJc w:val="left"/>
      <w:pPr>
        <w:ind w:left="3600" w:hanging="360"/>
      </w:pPr>
      <w:rPr>
        <w:rFonts w:ascii="Courier New" w:hAnsi="Courier New" w:hint="default"/>
      </w:rPr>
    </w:lvl>
    <w:lvl w:ilvl="5" w:tplc="1F86E066">
      <w:start w:val="1"/>
      <w:numFmt w:val="bullet"/>
      <w:lvlText w:val=""/>
      <w:lvlJc w:val="left"/>
      <w:pPr>
        <w:ind w:left="4320" w:hanging="360"/>
      </w:pPr>
      <w:rPr>
        <w:rFonts w:ascii="Wingdings" w:hAnsi="Wingdings" w:hint="default"/>
      </w:rPr>
    </w:lvl>
    <w:lvl w:ilvl="6" w:tplc="4C222E6A">
      <w:start w:val="1"/>
      <w:numFmt w:val="bullet"/>
      <w:lvlText w:val=""/>
      <w:lvlJc w:val="left"/>
      <w:pPr>
        <w:ind w:left="5040" w:hanging="360"/>
      </w:pPr>
      <w:rPr>
        <w:rFonts w:ascii="Symbol" w:hAnsi="Symbol" w:hint="default"/>
      </w:rPr>
    </w:lvl>
    <w:lvl w:ilvl="7" w:tplc="EF4248C2">
      <w:start w:val="1"/>
      <w:numFmt w:val="bullet"/>
      <w:lvlText w:val="o"/>
      <w:lvlJc w:val="left"/>
      <w:pPr>
        <w:ind w:left="5760" w:hanging="360"/>
      </w:pPr>
      <w:rPr>
        <w:rFonts w:ascii="Courier New" w:hAnsi="Courier New" w:hint="default"/>
      </w:rPr>
    </w:lvl>
    <w:lvl w:ilvl="8" w:tplc="BC9AD716">
      <w:start w:val="1"/>
      <w:numFmt w:val="bullet"/>
      <w:lvlText w:val=""/>
      <w:lvlJc w:val="left"/>
      <w:pPr>
        <w:ind w:left="6480" w:hanging="360"/>
      </w:pPr>
      <w:rPr>
        <w:rFonts w:ascii="Wingdings" w:hAnsi="Wingdings" w:hint="default"/>
      </w:rPr>
    </w:lvl>
  </w:abstractNum>
  <w:num w:numId="1" w16cid:durableId="1175731778">
    <w:abstractNumId w:val="2"/>
  </w:num>
  <w:num w:numId="2" w16cid:durableId="427195512">
    <w:abstractNumId w:val="7"/>
  </w:num>
  <w:num w:numId="3" w16cid:durableId="161505185">
    <w:abstractNumId w:val="10"/>
  </w:num>
  <w:num w:numId="4" w16cid:durableId="1905867294">
    <w:abstractNumId w:val="4"/>
  </w:num>
  <w:num w:numId="5" w16cid:durableId="1211309585">
    <w:abstractNumId w:val="5"/>
  </w:num>
  <w:num w:numId="6" w16cid:durableId="713044575">
    <w:abstractNumId w:val="6"/>
  </w:num>
  <w:num w:numId="7" w16cid:durableId="674462144">
    <w:abstractNumId w:val="9"/>
  </w:num>
  <w:num w:numId="8" w16cid:durableId="352801333">
    <w:abstractNumId w:val="0"/>
  </w:num>
  <w:num w:numId="9" w16cid:durableId="1855727563">
    <w:abstractNumId w:val="8"/>
  </w:num>
  <w:num w:numId="10" w16cid:durableId="132868034">
    <w:abstractNumId w:val="1"/>
  </w:num>
  <w:num w:numId="11" w16cid:durableId="20328036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na PRVULOVICH (DBT)">
    <w15:presenceInfo w15:providerId="AD" w15:userId="S::georgina.prvulovich@businessandtrade.gov.uk::97a9b1be-5294-4e0d-bb1e-a82f084679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A9"/>
    <w:rsid w:val="0003711C"/>
    <w:rsid w:val="00056AF5"/>
    <w:rsid w:val="000F33C6"/>
    <w:rsid w:val="000F4494"/>
    <w:rsid w:val="000F761F"/>
    <w:rsid w:val="00121A01"/>
    <w:rsid w:val="00184EA1"/>
    <w:rsid w:val="0019787E"/>
    <w:rsid w:val="001F22EC"/>
    <w:rsid w:val="002E6C58"/>
    <w:rsid w:val="00302E4D"/>
    <w:rsid w:val="00303079"/>
    <w:rsid w:val="00373426"/>
    <w:rsid w:val="003A798E"/>
    <w:rsid w:val="004374CD"/>
    <w:rsid w:val="00475114"/>
    <w:rsid w:val="004A02D2"/>
    <w:rsid w:val="004D09FC"/>
    <w:rsid w:val="004E7807"/>
    <w:rsid w:val="005518EF"/>
    <w:rsid w:val="005D2B22"/>
    <w:rsid w:val="0064301C"/>
    <w:rsid w:val="00646C78"/>
    <w:rsid w:val="00653AB6"/>
    <w:rsid w:val="006D7C6D"/>
    <w:rsid w:val="007119CB"/>
    <w:rsid w:val="00740B8C"/>
    <w:rsid w:val="007533DC"/>
    <w:rsid w:val="00785700"/>
    <w:rsid w:val="007B28CC"/>
    <w:rsid w:val="007D6229"/>
    <w:rsid w:val="00804968"/>
    <w:rsid w:val="00883AA9"/>
    <w:rsid w:val="008D439B"/>
    <w:rsid w:val="008D4F82"/>
    <w:rsid w:val="00905B16"/>
    <w:rsid w:val="00922E2C"/>
    <w:rsid w:val="00926CD4"/>
    <w:rsid w:val="00935DF1"/>
    <w:rsid w:val="00B06B2B"/>
    <w:rsid w:val="00B4AA4E"/>
    <w:rsid w:val="00B60BBB"/>
    <w:rsid w:val="00C75EA9"/>
    <w:rsid w:val="00C77C15"/>
    <w:rsid w:val="00D71A7C"/>
    <w:rsid w:val="00DF48EC"/>
    <w:rsid w:val="00E200CE"/>
    <w:rsid w:val="00E25C22"/>
    <w:rsid w:val="00E4213B"/>
    <w:rsid w:val="00EE7DA3"/>
    <w:rsid w:val="00F265FC"/>
    <w:rsid w:val="00F62A7B"/>
    <w:rsid w:val="00FA34C0"/>
    <w:rsid w:val="02B354C0"/>
    <w:rsid w:val="02B7A995"/>
    <w:rsid w:val="032C2D09"/>
    <w:rsid w:val="03E7168C"/>
    <w:rsid w:val="040B5D22"/>
    <w:rsid w:val="044B986F"/>
    <w:rsid w:val="04D44520"/>
    <w:rsid w:val="04EE338E"/>
    <w:rsid w:val="06D740C5"/>
    <w:rsid w:val="08C7969F"/>
    <w:rsid w:val="09660434"/>
    <w:rsid w:val="0B42052C"/>
    <w:rsid w:val="0B784BD0"/>
    <w:rsid w:val="0B8A98AC"/>
    <w:rsid w:val="0C6EC715"/>
    <w:rsid w:val="0EC2396E"/>
    <w:rsid w:val="0ECFC132"/>
    <w:rsid w:val="1148CEE3"/>
    <w:rsid w:val="11B7EDC9"/>
    <w:rsid w:val="11C1B8DA"/>
    <w:rsid w:val="1317F2EC"/>
    <w:rsid w:val="15033131"/>
    <w:rsid w:val="15345807"/>
    <w:rsid w:val="15F1EAC3"/>
    <w:rsid w:val="17113F1F"/>
    <w:rsid w:val="18199DA5"/>
    <w:rsid w:val="18875972"/>
    <w:rsid w:val="18DDCD83"/>
    <w:rsid w:val="19B15F16"/>
    <w:rsid w:val="1C4803EA"/>
    <w:rsid w:val="1E89D56B"/>
    <w:rsid w:val="21BA352A"/>
    <w:rsid w:val="21C1762D"/>
    <w:rsid w:val="23090D36"/>
    <w:rsid w:val="2393384D"/>
    <w:rsid w:val="23B7457D"/>
    <w:rsid w:val="254F8C42"/>
    <w:rsid w:val="2778B842"/>
    <w:rsid w:val="2786ECFF"/>
    <w:rsid w:val="27F27EB5"/>
    <w:rsid w:val="28257127"/>
    <w:rsid w:val="283E9984"/>
    <w:rsid w:val="2866A970"/>
    <w:rsid w:val="28757870"/>
    <w:rsid w:val="29334119"/>
    <w:rsid w:val="2972B776"/>
    <w:rsid w:val="29DA69E5"/>
    <w:rsid w:val="2A06CB76"/>
    <w:rsid w:val="2AA8B452"/>
    <w:rsid w:val="2B126FBE"/>
    <w:rsid w:val="3030830C"/>
    <w:rsid w:val="30F0D0C8"/>
    <w:rsid w:val="31924471"/>
    <w:rsid w:val="32255BCA"/>
    <w:rsid w:val="327656D9"/>
    <w:rsid w:val="328CA129"/>
    <w:rsid w:val="336ECAE7"/>
    <w:rsid w:val="34671EC3"/>
    <w:rsid w:val="369FC490"/>
    <w:rsid w:val="36E8EA5F"/>
    <w:rsid w:val="39721839"/>
    <w:rsid w:val="3A208B21"/>
    <w:rsid w:val="3A2D3271"/>
    <w:rsid w:val="3A76C7CA"/>
    <w:rsid w:val="3B8669C3"/>
    <w:rsid w:val="3BBC5B82"/>
    <w:rsid w:val="3D933700"/>
    <w:rsid w:val="3EF3FC44"/>
    <w:rsid w:val="4066EA1A"/>
    <w:rsid w:val="422E0D06"/>
    <w:rsid w:val="4366CCD1"/>
    <w:rsid w:val="448BC87F"/>
    <w:rsid w:val="44DE86D3"/>
    <w:rsid w:val="461A6FD5"/>
    <w:rsid w:val="463D460F"/>
    <w:rsid w:val="47F38FF6"/>
    <w:rsid w:val="486C8EC0"/>
    <w:rsid w:val="4906D3F2"/>
    <w:rsid w:val="49399DAC"/>
    <w:rsid w:val="4A7272E2"/>
    <w:rsid w:val="4A97BE1B"/>
    <w:rsid w:val="4B5641B9"/>
    <w:rsid w:val="4BD12703"/>
    <w:rsid w:val="4D6CF764"/>
    <w:rsid w:val="4E450988"/>
    <w:rsid w:val="50A49826"/>
    <w:rsid w:val="513F52BC"/>
    <w:rsid w:val="5151590C"/>
    <w:rsid w:val="51E74169"/>
    <w:rsid w:val="52E669A7"/>
    <w:rsid w:val="53DC38E8"/>
    <w:rsid w:val="54132B6D"/>
    <w:rsid w:val="54596BEE"/>
    <w:rsid w:val="55387E3F"/>
    <w:rsid w:val="5562E43F"/>
    <w:rsid w:val="57AE9440"/>
    <w:rsid w:val="5AADE11D"/>
    <w:rsid w:val="5AE63502"/>
    <w:rsid w:val="5B0C79E4"/>
    <w:rsid w:val="5C820563"/>
    <w:rsid w:val="5CDC791E"/>
    <w:rsid w:val="5E38A889"/>
    <w:rsid w:val="5EE4516D"/>
    <w:rsid w:val="5FB9A625"/>
    <w:rsid w:val="60002C32"/>
    <w:rsid w:val="614F9E13"/>
    <w:rsid w:val="6167AA61"/>
    <w:rsid w:val="62624ADF"/>
    <w:rsid w:val="6628E7A9"/>
    <w:rsid w:val="6703823F"/>
    <w:rsid w:val="67C4B80A"/>
    <w:rsid w:val="680AA0D9"/>
    <w:rsid w:val="689F52A0"/>
    <w:rsid w:val="68A11D5D"/>
    <w:rsid w:val="694D9983"/>
    <w:rsid w:val="69D0933E"/>
    <w:rsid w:val="69F8F377"/>
    <w:rsid w:val="6A46698B"/>
    <w:rsid w:val="6A468C46"/>
    <w:rsid w:val="6D9E6645"/>
    <w:rsid w:val="70F2F805"/>
    <w:rsid w:val="723A037F"/>
    <w:rsid w:val="759A6D1D"/>
    <w:rsid w:val="77CCE70B"/>
    <w:rsid w:val="7845A11E"/>
    <w:rsid w:val="78866D90"/>
    <w:rsid w:val="7A3544EA"/>
    <w:rsid w:val="7B8D297C"/>
    <w:rsid w:val="7C6C7000"/>
    <w:rsid w:val="7F18D9EC"/>
    <w:rsid w:val="7F39DCB5"/>
    <w:rsid w:val="7FBB8A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4772"/>
  <w15:chartTrackingRefBased/>
  <w15:docId w15:val="{9167A4B7-55E1-431A-93F3-04C6B9CC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A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75EA9"/>
  </w:style>
  <w:style w:type="character" w:customStyle="1" w:styleId="eop">
    <w:name w:val="eop"/>
    <w:basedOn w:val="DefaultParagraphFont"/>
    <w:rsid w:val="00C75EA9"/>
  </w:style>
  <w:style w:type="paragraph" w:customStyle="1" w:styleId="paragraph">
    <w:name w:val="paragraph"/>
    <w:basedOn w:val="Normal"/>
    <w:rsid w:val="00C75E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75EA9"/>
    <w:pPr>
      <w:ind w:left="720"/>
      <w:contextualSpacing/>
    </w:pPr>
  </w:style>
  <w:style w:type="character" w:styleId="CommentReference">
    <w:name w:val="annotation reference"/>
    <w:basedOn w:val="DefaultParagraphFont"/>
    <w:uiPriority w:val="99"/>
    <w:semiHidden/>
    <w:unhideWhenUsed/>
    <w:rsid w:val="00C75EA9"/>
    <w:rPr>
      <w:sz w:val="16"/>
      <w:szCs w:val="16"/>
    </w:rPr>
  </w:style>
  <w:style w:type="paragraph" w:styleId="CommentText">
    <w:name w:val="annotation text"/>
    <w:basedOn w:val="Normal"/>
    <w:link w:val="CommentTextChar"/>
    <w:uiPriority w:val="99"/>
    <w:unhideWhenUsed/>
    <w:rsid w:val="00C75EA9"/>
    <w:pPr>
      <w:spacing w:line="240" w:lineRule="auto"/>
    </w:pPr>
    <w:rPr>
      <w:sz w:val="20"/>
      <w:szCs w:val="20"/>
    </w:rPr>
  </w:style>
  <w:style w:type="character" w:customStyle="1" w:styleId="CommentTextChar">
    <w:name w:val="Comment Text Char"/>
    <w:basedOn w:val="DefaultParagraphFont"/>
    <w:link w:val="CommentText"/>
    <w:uiPriority w:val="99"/>
    <w:rsid w:val="00C75EA9"/>
    <w:rPr>
      <w:kern w:val="0"/>
      <w:sz w:val="20"/>
      <w:szCs w:val="20"/>
      <w14:ligatures w14:val="none"/>
    </w:rPr>
  </w:style>
  <w:style w:type="character" w:styleId="Hyperlink">
    <w:name w:val="Hyperlink"/>
    <w:basedOn w:val="DefaultParagraphFont"/>
    <w:uiPriority w:val="99"/>
    <w:unhideWhenUsed/>
    <w:rsid w:val="00C75EA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200CE"/>
    <w:rPr>
      <w:b/>
      <w:bCs/>
    </w:rPr>
  </w:style>
  <w:style w:type="character" w:customStyle="1" w:styleId="CommentSubjectChar">
    <w:name w:val="Comment Subject Char"/>
    <w:basedOn w:val="CommentTextChar"/>
    <w:link w:val="CommentSubject"/>
    <w:uiPriority w:val="99"/>
    <w:semiHidden/>
    <w:rsid w:val="00E200CE"/>
    <w:rPr>
      <w:b/>
      <w:bCs/>
      <w:kern w:val="0"/>
      <w:sz w:val="20"/>
      <w:szCs w:val="20"/>
      <w14:ligatures w14:val="none"/>
    </w:rPr>
  </w:style>
  <w:style w:type="paragraph" w:styleId="Header">
    <w:name w:val="header"/>
    <w:basedOn w:val="Normal"/>
    <w:link w:val="HeaderChar"/>
    <w:uiPriority w:val="99"/>
    <w:semiHidden/>
    <w:unhideWhenUsed/>
    <w:rsid w:val="00646C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301C"/>
    <w:rPr>
      <w:kern w:val="0"/>
      <w14:ligatures w14:val="none"/>
    </w:rPr>
  </w:style>
  <w:style w:type="paragraph" w:styleId="Footer">
    <w:name w:val="footer"/>
    <w:basedOn w:val="Normal"/>
    <w:link w:val="FooterChar"/>
    <w:uiPriority w:val="99"/>
    <w:semiHidden/>
    <w:unhideWhenUsed/>
    <w:rsid w:val="00646C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301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trade.blog.gov.uk/" TargetMode="External"/><Relationship Id="rId18" Type="http://schemas.microsoft.com/office/2016/09/relationships/commentsIds" Target="commentsIds.xml"/><Relationship Id="rId26" Type="http://schemas.openxmlformats.org/officeDocument/2006/relationships/hyperlink" Target="http://civilservicecommission.independent.gov.uk/code/" TargetMode="External"/><Relationship Id="rId3" Type="http://schemas.openxmlformats.org/officeDocument/2006/relationships/customXml" Target="../customXml/item3.xml"/><Relationship Id="rId21" Type="http://schemas.openxmlformats.org/officeDocument/2006/relationships/hyperlink" Target="https://digitaltrade.blog.gov.uk/2020/07/15/getting-hired-in-the-digital-data-and-technology-team-what-does-a-good-job-application-look-like/" TargetMode="External"/><Relationship Id="rId7" Type="http://schemas.openxmlformats.org/officeDocument/2006/relationships/settings" Target="settings.xml"/><Relationship Id="rId12" Type="http://schemas.openxmlformats.org/officeDocument/2006/relationships/hyperlink" Target="https://jobs.jobvite.com/digitaltradecareers/jobs/whatweoffer" TargetMode="External"/><Relationship Id="rId17" Type="http://schemas.microsoft.com/office/2011/relationships/commentsExtended" Target="commentsExtended.xml"/><Relationship Id="rId25" Type="http://schemas.openxmlformats.org/officeDocument/2006/relationships/hyperlink" Target="https://civilservicecommission.independent.gov.uk/recruitment/recruitment-principles/" TargetMode="External"/><Relationship Id="rId29" Type="http://schemas.openxmlformats.org/officeDocument/2006/relationships/fontTable" Target="fontTable.xml"/><Relationship Id="rId16" Type="http://schemas.openxmlformats.org/officeDocument/2006/relationships/comments" Target="comments.xml"/><Relationship Id="rId20" Type="http://schemas.openxmlformats.org/officeDocument/2006/relationships/hyperlink" Target="https://www.gov.uk/government/publications/success-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obVwtSFjoH4" TargetMode="External"/><Relationship Id="rId24" Type="http://schemas.openxmlformats.org/officeDocument/2006/relationships/hyperlink" Target="https://jobs.jobvite.com/digitaltradecareers/jobs/thingstoknow"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digitaltrade.blog.gov.uk/?s=user+research" TargetMode="External"/><Relationship Id="rId23" Type="http://schemas.openxmlformats.org/officeDocument/2006/relationships/hyperlink" Target="https://www.gov.uk/government/publications/success-profiles" TargetMode="External"/><Relationship Id="rId28" Type="http://schemas.openxmlformats.org/officeDocument/2006/relationships/hyperlink" Target="https://civilservicecommission.independent.gov.uk/wp-content/uploads/2019/08/Complaints_Handling_Procedure-AUGUST-2018.docx.pdf" TargetMode="Externa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rzivhP_PpFE" TargetMode="External"/><Relationship Id="rId22" Type="http://schemas.openxmlformats.org/officeDocument/2006/relationships/hyperlink" Target="https://digitaltrade.blog.gov.uk/2020/10/05/what-does-a-good-interview-look-like/" TargetMode="External"/><Relationship Id="rId27" Type="http://schemas.openxmlformats.org/officeDocument/2006/relationships/hyperlink" Target="mailto:ddat.recruitment@trade.gov.uk"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05416DD5186BE49BED0708F7D1B4DAE" ma:contentTypeVersion="14" ma:contentTypeDescription="Create a new document." ma:contentTypeScope="" ma:versionID="ae1b2f8568884dd26b27f65bf549c438">
  <xsd:schema xmlns:xsd="http://www.w3.org/2001/XMLSchema" xmlns:xs="http://www.w3.org/2001/XMLSchema" xmlns:p="http://schemas.microsoft.com/office/2006/metadata/properties" xmlns:ns2="f090f07a-8003-45eb-9c6b-91d644eba2f2" xmlns:ns3="0343e273-8d50-47d7-b3b5-85fe8a0d7ef4" targetNamespace="http://schemas.microsoft.com/office/2006/metadata/properties" ma:root="true" ma:fieldsID="25923150ed7333b2c1698a74e1e93754" ns2:_="" ns3:_="">
    <xsd:import namespace="f090f07a-8003-45eb-9c6b-91d644eba2f2"/>
    <xsd:import namespace="0343e273-8d50-47d7-b3b5-85fe8a0d7e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0f07a-8003-45eb-9c6b-91d644eb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361d06-5e55-4d51-8350-fd38c57ef39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3e273-8d50-47d7-b3b5-85fe8a0d7e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b144af4-65df-4a03-b008-381273db3f18}" ma:internalName="TaxCatchAll" ma:showField="CatchAllData" ma:web="0343e273-8d50-47d7-b3b5-85fe8a0d7ef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343e273-8d50-47d7-b3b5-85fe8a0d7ef4">
      <Value>1</Value>
    </TaxCatchAll>
    <lcf76f155ced4ddcb4097134ff3c332f xmlns="f090f07a-8003-45eb-9c6b-91d644eba2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373F2F-FFBA-4F67-9011-AD4BFDFDF574}">
  <ds:schemaRefs>
    <ds:schemaRef ds:uri="http://schemas.microsoft.com/sharepoint/v3/contenttype/forms"/>
  </ds:schemaRefs>
</ds:datastoreItem>
</file>

<file path=customXml/itemProps2.xml><?xml version="1.0" encoding="utf-8"?>
<ds:datastoreItem xmlns:ds="http://schemas.openxmlformats.org/officeDocument/2006/customXml" ds:itemID="{E4EC1BC2-335A-434A-A61D-E9B0D23397C5}">
  <ds:schemaRefs>
    <ds:schemaRef ds:uri="http://schemas.microsoft.com/sharepoint/events"/>
  </ds:schemaRefs>
</ds:datastoreItem>
</file>

<file path=customXml/itemProps3.xml><?xml version="1.0" encoding="utf-8"?>
<ds:datastoreItem xmlns:ds="http://schemas.openxmlformats.org/officeDocument/2006/customXml" ds:itemID="{46FD31C8-418D-4CB3-B89D-BF4593EBBD3A}"/>
</file>

<file path=customXml/itemProps4.xml><?xml version="1.0" encoding="utf-8"?>
<ds:datastoreItem xmlns:ds="http://schemas.openxmlformats.org/officeDocument/2006/customXml" ds:itemID="{CC73B739-2276-47A0-9232-46AB629C1CFA}">
  <ds:schemaRefs>
    <ds:schemaRef ds:uri="http://schemas.microsoft.com/office/2006/metadata/properties"/>
    <ds:schemaRef ds:uri="http://schemas.microsoft.com/office/infopath/2007/PartnerControls"/>
    <ds:schemaRef ds:uri="b413c3fd-5a3b-4239-b985-69032e371c04"/>
    <ds:schemaRef ds:uri="aaacb922-5235-4a66-b188-303b9b46fbd7"/>
    <ds:schemaRef ds:uri="6db285d3-d0bd-4fe0-b9a5-b73f1fd66f1a"/>
    <ds:schemaRef ds:uri="0063f72e-ace3-48fb-9c1f-5b513408b31f"/>
    <ds:schemaRef ds:uri="d3e701d5-7f7f-4f9a-b6ca-cb20d7779eaa"/>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1681</Words>
  <Characters>9584</Characters>
  <Application>Microsoft Office Word</Application>
  <DocSecurity>0</DocSecurity>
  <Lines>79</Lines>
  <Paragraphs>22</Paragraphs>
  <ScaleCrop>false</ScaleCrop>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PRVULOVICH (TRADE)</dc:creator>
  <cp:keywords/>
  <dc:description/>
  <cp:lastModifiedBy>Nadia Johnson</cp:lastModifiedBy>
  <cp:revision>2</cp:revision>
  <dcterms:created xsi:type="dcterms:W3CDTF">2023-11-14T17:17:00Z</dcterms:created>
  <dcterms:modified xsi:type="dcterms:W3CDTF">2023-11-14T17:17:00Z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2023-07-21T13:12:07Z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bff2e9cd-ec45-4762-bd0a-f2c1d38d05bf</vt:lpwstr>
  </property>
  <property fmtid="{D5CDD505-2E9C-101B-9397-08002B2CF9AE}" pid="8" name="MSIP_Label_c1c05e37-788c-4c59-b50e-5c98323c0a70_ContentBits">
    <vt:lpwstr>0</vt:lpwstr>
  </property>
  <property fmtid="{D5CDD505-2E9C-101B-9397-08002B2CF9AE}" pid="9" name="ContentTypeId">
    <vt:lpwstr>0x010100105416DD5186BE49BED0708F7D1B4DAE</vt:lpwstr>
  </property>
  <property fmtid="{D5CDD505-2E9C-101B-9397-08002B2CF9AE}" pid="10" name="Business Unit">
    <vt:lpwstr>1;#Human Resources|d156a924-4a66-40e5-a412-fe6be382d243</vt:lpwstr>
  </property>
  <property fmtid="{D5CDD505-2E9C-101B-9397-08002B2CF9AE}" pid="11" name="_dlc_DocIdItemGuid">
    <vt:lpwstr>ef2635ef-f6d2-468f-9264-2fa9b793e92c</vt:lpwstr>
  </property>
  <property fmtid="{D5CDD505-2E9C-101B-9397-08002B2CF9AE}" pid="12" name="MediaServiceImageTags">
    <vt:lpwstr/>
  </property>
</Properties>
</file>